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2A02" w14:textId="77777777" w:rsidR="00EE0AAE" w:rsidRPr="00345F2C" w:rsidRDefault="00E4655E" w:rsidP="00EE0AAE">
      <w:pPr>
        <w:jc w:val="both"/>
        <w:rPr>
          <w:rFonts w:ascii="Arial" w:hAnsi="Arial" w:cs="Arial"/>
          <w:b/>
          <w:caps/>
        </w:rPr>
      </w:pPr>
      <w:r>
        <w:rPr>
          <w:rFonts w:ascii="Arial" w:hAnsi="Arial"/>
          <w:b/>
          <w:caps/>
        </w:rPr>
        <w:t xml:space="preserve">NOTIFICACIÓN PARA LOS PADRES SOBRE </w:t>
      </w:r>
    </w:p>
    <w:p w14:paraId="38E17CDF" w14:textId="77777777" w:rsidR="00EE0AAE" w:rsidRPr="00345F2C" w:rsidRDefault="00EE0AAE" w:rsidP="00EE0AAE">
      <w:pPr>
        <w:jc w:val="both"/>
        <w:rPr>
          <w:rFonts w:ascii="Arial" w:hAnsi="Arial" w:cs="Arial"/>
          <w:b/>
          <w:caps/>
        </w:rPr>
      </w:pPr>
      <w:r>
        <w:rPr>
          <w:rFonts w:ascii="Arial" w:hAnsi="Arial"/>
          <w:b/>
          <w:caps/>
        </w:rPr>
        <w:t>TRANSFERENCIA DE DERECHOS</w:t>
      </w:r>
    </w:p>
    <w:p w14:paraId="3D80514D" w14:textId="77777777" w:rsidR="00EE0AAE" w:rsidRPr="00345F2C" w:rsidRDefault="00E4655E" w:rsidP="00EE0AAE">
      <w:pPr>
        <w:jc w:val="both"/>
        <w:rPr>
          <w:rFonts w:ascii="Arial" w:hAnsi="Arial" w:cs="Arial"/>
          <w:b/>
          <w:sz w:val="16"/>
          <w:szCs w:val="16"/>
        </w:rPr>
      </w:pPr>
      <w:r>
        <w:rPr>
          <w:rFonts w:ascii="Arial" w:hAnsi="Arial"/>
          <w:b/>
          <w:sz w:val="16"/>
          <w:szCs w:val="16"/>
        </w:rPr>
        <w:t>Formulario M-8 (Nuevo 05/2019)</w:t>
      </w:r>
    </w:p>
    <w:p w14:paraId="7EBBCC16" w14:textId="77777777" w:rsidR="00EE0AAE" w:rsidRPr="00345F2C" w:rsidRDefault="00EE0AAE" w:rsidP="00EE0AAE">
      <w:pPr>
        <w:jc w:val="both"/>
        <w:rPr>
          <w:rFonts w:ascii="Times New Roman" w:hAnsi="Times New Roman" w:cs="Times New Roman"/>
          <w:sz w:val="22"/>
          <w:szCs w:val="22"/>
        </w:rPr>
      </w:pPr>
    </w:p>
    <w:p w14:paraId="05917563" w14:textId="77777777" w:rsidR="00EE0AAE" w:rsidRPr="00345F2C" w:rsidRDefault="00EE0AAE" w:rsidP="00EE0AAE">
      <w:pPr>
        <w:jc w:val="center"/>
        <w:rPr>
          <w:rFonts w:ascii="Times New Roman" w:hAnsi="Times New Roman" w:cs="Times New Roman"/>
          <w:b/>
          <w:sz w:val="22"/>
          <w:szCs w:val="22"/>
        </w:rPr>
      </w:pPr>
      <w:r>
        <w:rPr>
          <w:rFonts w:ascii="Times New Roman" w:hAnsi="Times New Roman"/>
          <w:b/>
          <w:sz w:val="22"/>
          <w:szCs w:val="22"/>
        </w:rPr>
        <w:t>DISTRITO ESCOLAR ___________________________________</w:t>
      </w:r>
    </w:p>
    <w:p w14:paraId="38510126" w14:textId="22450F84" w:rsidR="00EE0AAE" w:rsidRPr="00345F2C" w:rsidRDefault="00EE0AAE" w:rsidP="00EE0AAE">
      <w:pPr>
        <w:jc w:val="center"/>
        <w:rPr>
          <w:rFonts w:ascii="Times New Roman" w:hAnsi="Times New Roman" w:cs="Times New Roman"/>
          <w:i/>
        </w:rPr>
      </w:pPr>
      <w:r>
        <w:rPr>
          <w:rFonts w:ascii="Times New Roman" w:hAnsi="Times New Roman"/>
          <w:i/>
        </w:rPr>
        <w:t>[Si necesita recibir est</w:t>
      </w:r>
      <w:r w:rsidR="005D4D12">
        <w:rPr>
          <w:rFonts w:ascii="Times New Roman" w:hAnsi="Times New Roman"/>
          <w:i/>
        </w:rPr>
        <w:t>a</w:t>
      </w:r>
      <w:r>
        <w:rPr>
          <w:rFonts w:ascii="Times New Roman" w:hAnsi="Times New Roman"/>
          <w:i/>
        </w:rPr>
        <w:t xml:space="preserve"> </w:t>
      </w:r>
      <w:r w:rsidR="005D4D12">
        <w:rPr>
          <w:rFonts w:ascii="Times New Roman" w:hAnsi="Times New Roman"/>
          <w:i/>
        </w:rPr>
        <w:t>notificación</w:t>
      </w:r>
      <w:r>
        <w:rPr>
          <w:rFonts w:ascii="Times New Roman" w:hAnsi="Times New Roman"/>
          <w:i/>
        </w:rPr>
        <w:t xml:space="preserve"> en otro idioma o que le sea comunicad</w:t>
      </w:r>
      <w:r w:rsidR="005D4D12">
        <w:rPr>
          <w:rFonts w:ascii="Times New Roman" w:hAnsi="Times New Roman"/>
          <w:i/>
        </w:rPr>
        <w:t>a</w:t>
      </w:r>
      <w:r>
        <w:rPr>
          <w:rFonts w:ascii="Times New Roman" w:hAnsi="Times New Roman"/>
          <w:i/>
        </w:rPr>
        <w:t xml:space="preserve"> de diferente manera, o si tiene</w:t>
      </w:r>
    </w:p>
    <w:p w14:paraId="16A5F2C3" w14:textId="5DF35E12" w:rsidR="00EE0AAE" w:rsidRPr="00345F2C" w:rsidRDefault="00EE0AAE" w:rsidP="00EE0AAE">
      <w:pPr>
        <w:jc w:val="center"/>
        <w:rPr>
          <w:rFonts w:ascii="Times New Roman" w:hAnsi="Times New Roman" w:cs="Times New Roman"/>
          <w:i/>
        </w:rPr>
      </w:pPr>
      <w:r>
        <w:rPr>
          <w:rFonts w:ascii="Times New Roman" w:hAnsi="Times New Roman"/>
          <w:i/>
        </w:rPr>
        <w:t>preguntas sobre est</w:t>
      </w:r>
      <w:r w:rsidR="005D4D12">
        <w:rPr>
          <w:rFonts w:ascii="Times New Roman" w:hAnsi="Times New Roman"/>
          <w:i/>
        </w:rPr>
        <w:t>a</w:t>
      </w:r>
      <w:r>
        <w:rPr>
          <w:rFonts w:ascii="Times New Roman" w:hAnsi="Times New Roman"/>
          <w:i/>
        </w:rPr>
        <w:t xml:space="preserve"> </w:t>
      </w:r>
      <w:r w:rsidR="005D4D12">
        <w:rPr>
          <w:rFonts w:ascii="Times New Roman" w:hAnsi="Times New Roman"/>
          <w:i/>
        </w:rPr>
        <w:t>notificación</w:t>
      </w:r>
      <w:r>
        <w:rPr>
          <w:rFonts w:ascii="Times New Roman" w:hAnsi="Times New Roman"/>
          <w:i/>
        </w:rPr>
        <w:t>, contacte a _________________________ al ____________________.]</w:t>
      </w:r>
    </w:p>
    <w:p w14:paraId="775EE227" w14:textId="77777777" w:rsidR="00EE0AAE" w:rsidRPr="00345F2C" w:rsidRDefault="00EE0AAE" w:rsidP="00EE0AAE">
      <w:pPr>
        <w:jc w:val="both"/>
        <w:rPr>
          <w:rFonts w:ascii="Times New Roman" w:hAnsi="Times New Roman" w:cs="Times New Roman"/>
        </w:rPr>
      </w:pPr>
    </w:p>
    <w:p w14:paraId="0E16DEAB" w14:textId="77777777" w:rsidR="00EE0AAE" w:rsidRPr="00345F2C" w:rsidRDefault="00EE0AAE" w:rsidP="00EE0AAE">
      <w:pPr>
        <w:jc w:val="both"/>
        <w:rPr>
          <w:rFonts w:ascii="Times New Roman" w:hAnsi="Times New Roman" w:cs="Times New Roman"/>
        </w:rPr>
      </w:pPr>
    </w:p>
    <w:p w14:paraId="1E68FA33" w14:textId="77777777" w:rsidR="00EE0AAE" w:rsidRPr="00345F2C" w:rsidRDefault="00EE0AAE" w:rsidP="00EE0AAE">
      <w:pPr>
        <w:jc w:val="both"/>
        <w:rPr>
          <w:rFonts w:ascii="Times New Roman" w:hAnsi="Times New Roman" w:cs="Times New Roman"/>
        </w:rPr>
      </w:pPr>
      <w:r>
        <w:rPr>
          <w:rFonts w:ascii="Times New Roman" w:hAnsi="Times New Roman"/>
        </w:rPr>
        <w:t>Estimado(s) _______________________________ (padre(s))</w:t>
      </w:r>
    </w:p>
    <w:p w14:paraId="3C533338" w14:textId="77777777" w:rsidR="00EE0AAE" w:rsidRPr="00345F2C" w:rsidRDefault="00EE0AAE" w:rsidP="00EE0AAE">
      <w:pPr>
        <w:jc w:val="both"/>
        <w:rPr>
          <w:rFonts w:ascii="Times New Roman" w:hAnsi="Times New Roman" w:cs="Times New Roman"/>
        </w:rPr>
      </w:pPr>
    </w:p>
    <w:p w14:paraId="5EE0CA20" w14:textId="5E4BFBE4" w:rsidR="00EE0AAE" w:rsidRPr="00345F2C" w:rsidRDefault="00EE0AAE" w:rsidP="00EE0AAE">
      <w:pPr>
        <w:jc w:val="both"/>
        <w:rPr>
          <w:rFonts w:ascii="Times New Roman" w:hAnsi="Times New Roman" w:cs="Times New Roman"/>
        </w:rPr>
      </w:pPr>
      <w:r>
        <w:rPr>
          <w:rFonts w:ascii="Times New Roman" w:hAnsi="Times New Roman"/>
        </w:rPr>
        <w:t>De acuerdo con nuestros registros, ______________ (nombre del estudiante) cumplió 18 años. Queríamos recordarle que, a menos que se haya designado un tutor legal para el estudiante, todos los derechos parentales según la ley de educación especial estatal y federal fueron transferidos al estudiante adulto el día en que cumplió 18 años. Esto incluye todos los derechos procesales. El estudiante ahora es responsable de tomar todas las decisiones sobre los futuros servicios educativos. Usted seguirá recibiendo l</w:t>
      </w:r>
      <w:r w:rsidR="005D4D12">
        <w:rPr>
          <w:rFonts w:ascii="Times New Roman" w:hAnsi="Times New Roman"/>
        </w:rPr>
        <w:t>a</w:t>
      </w:r>
      <w:r>
        <w:rPr>
          <w:rFonts w:ascii="Times New Roman" w:hAnsi="Times New Roman"/>
        </w:rPr>
        <w:t xml:space="preserve">s </w:t>
      </w:r>
      <w:r w:rsidR="005D4D12">
        <w:rPr>
          <w:rFonts w:ascii="Times New Roman" w:hAnsi="Times New Roman"/>
        </w:rPr>
        <w:t>notificacione</w:t>
      </w:r>
      <w:r>
        <w:rPr>
          <w:rFonts w:ascii="Times New Roman" w:hAnsi="Times New Roman"/>
        </w:rPr>
        <w:t>s futur</w:t>
      </w:r>
      <w:r w:rsidR="005D4D12">
        <w:rPr>
          <w:rFonts w:ascii="Times New Roman" w:hAnsi="Times New Roman"/>
        </w:rPr>
        <w:t>a</w:t>
      </w:r>
      <w:r>
        <w:rPr>
          <w:rFonts w:ascii="Times New Roman" w:hAnsi="Times New Roman"/>
        </w:rPr>
        <w:t>s requerid</w:t>
      </w:r>
      <w:r w:rsidR="005D4D12">
        <w:rPr>
          <w:rFonts w:ascii="Times New Roman" w:hAnsi="Times New Roman"/>
        </w:rPr>
        <w:t>a</w:t>
      </w:r>
      <w:r>
        <w:rPr>
          <w:rFonts w:ascii="Times New Roman" w:hAnsi="Times New Roman"/>
        </w:rPr>
        <w:t xml:space="preserve">s por las normas y las leyes estatales y federales relacionadas con la programación educativa. </w:t>
      </w:r>
    </w:p>
    <w:p w14:paraId="70B72535" w14:textId="77777777" w:rsidR="00EE0AAE" w:rsidRPr="00345F2C" w:rsidRDefault="00EE0AAE" w:rsidP="00EE0AAE">
      <w:pPr>
        <w:jc w:val="both"/>
        <w:rPr>
          <w:rFonts w:ascii="Times New Roman" w:hAnsi="Times New Roman" w:cs="Times New Roman"/>
          <w:color w:val="000000"/>
          <w:shd w:val="clear" w:color="auto" w:fill="FFFFFF"/>
        </w:rPr>
      </w:pPr>
    </w:p>
    <w:p w14:paraId="3D1B5E8F" w14:textId="14D0FBF6" w:rsidR="00EE0AAE" w:rsidRPr="00345F2C" w:rsidRDefault="00EE0AAE" w:rsidP="00EE0AAE">
      <w:pPr>
        <w:jc w:val="both"/>
        <w:rPr>
          <w:rFonts w:ascii="Times New Roman" w:hAnsi="Times New Roman" w:cs="Times New Roman"/>
          <w:shd w:val="clear" w:color="auto" w:fill="FFFFFF"/>
        </w:rPr>
      </w:pPr>
      <w:r>
        <w:rPr>
          <w:rFonts w:ascii="Times New Roman" w:hAnsi="Times New Roman"/>
          <w:color w:val="000000"/>
          <w:shd w:val="clear" w:color="auto" w:fill="FFFFFF"/>
        </w:rPr>
        <w:t xml:space="preserve">Si el estudiante adulto tiene un </w:t>
      </w:r>
      <w:r w:rsidR="00436D82">
        <w:rPr>
          <w:rFonts w:ascii="Times New Roman" w:hAnsi="Times New Roman"/>
          <w:color w:val="000000"/>
          <w:shd w:val="clear" w:color="auto" w:fill="FFFFFF"/>
        </w:rPr>
        <w:t>impedimento</w:t>
      </w:r>
      <w:r>
        <w:rPr>
          <w:rFonts w:ascii="Times New Roman" w:hAnsi="Times New Roman"/>
          <w:color w:val="000000"/>
          <w:shd w:val="clear" w:color="auto" w:fill="FFFFFF"/>
        </w:rPr>
        <w:t xml:space="preserve"> funcional y desea tener apoyo adicional, puede considerar realizar un acuerdo de toma de decisiones asistida. El estudiante adulto puede celebrar un acuerdo de toma de decisiones asistida con el/los padre/s u otro adulto de confianza. La información sobre toma de decisiones asistida, incluido el lenguaje necesario para crear un acuerdo</w:t>
      </w:r>
      <w:r>
        <w:rPr>
          <w:rFonts w:ascii="Times New Roman" w:hAnsi="Times New Roman"/>
          <w:shd w:val="clear" w:color="auto" w:fill="FFFFFF"/>
        </w:rPr>
        <w:t xml:space="preserve"> de toma de decisiones asistida, las definiciones y el proceso de terminación del acuerdo se encuentran en el </w:t>
      </w:r>
      <w:hyperlink r:id="rId6" w:history="1">
        <w:r>
          <w:rPr>
            <w:rStyle w:val="Hyperlink"/>
            <w:rFonts w:ascii="Times New Roman" w:hAnsi="Times New Roman"/>
            <w:color w:val="auto"/>
            <w:u w:val="none"/>
            <w:shd w:val="clear" w:color="auto" w:fill="FFFFFF"/>
          </w:rPr>
          <w:t>Capítulo 52 de la Ley de Wisconsin</w:t>
        </w:r>
      </w:hyperlink>
      <w:r>
        <w:rPr>
          <w:rStyle w:val="Hyperlink"/>
          <w:rFonts w:ascii="Times New Roman" w:hAnsi="Times New Roman"/>
          <w:color w:val="auto"/>
          <w:u w:val="none"/>
          <w:shd w:val="clear" w:color="auto" w:fill="FFFFFF"/>
        </w:rPr>
        <w:t xml:space="preserve"> (</w:t>
      </w:r>
      <w:hyperlink r:id="rId7" w:history="1">
        <w:r>
          <w:rPr>
            <w:rStyle w:val="Hyperlink"/>
            <w:rFonts w:ascii="Times New Roman" w:hAnsi="Times New Roman"/>
            <w:color w:val="auto"/>
            <w:u w:val="none"/>
            <w:shd w:val="clear" w:color="auto" w:fill="FFFFFF"/>
          </w:rPr>
          <w:t>https://docs.legis.wisconsin.gov/statutes/statutes/52.pdf</w:t>
        </w:r>
      </w:hyperlink>
      <w:r>
        <w:rPr>
          <w:rStyle w:val="Hyperlink"/>
          <w:rFonts w:ascii="Times New Roman" w:hAnsi="Times New Roman"/>
          <w:color w:val="auto"/>
          <w:u w:val="none"/>
          <w:shd w:val="clear" w:color="auto" w:fill="FFFFFF"/>
        </w:rPr>
        <w:t>)</w:t>
      </w:r>
      <w:r>
        <w:rPr>
          <w:rFonts w:ascii="Times New Roman" w:hAnsi="Times New Roman"/>
          <w:shd w:val="clear" w:color="auto" w:fill="FFFFFF"/>
        </w:rPr>
        <w:t xml:space="preserve">. Si desea más información sobre la toma de decisiones asistida, consulte la página web de toma de decisiones asistida de Derechos de discapacidad de Wisconsin en </w:t>
      </w:r>
      <w:hyperlink r:id="rId8" w:history="1">
        <w:r>
          <w:rPr>
            <w:rStyle w:val="Hyperlink"/>
            <w:color w:val="auto"/>
            <w:u w:val="none"/>
          </w:rPr>
          <w:t>http://www.disabilityrightswi.org/resources/supported-decision-making/</w:t>
        </w:r>
      </w:hyperlink>
    </w:p>
    <w:p w14:paraId="5E077AF9" w14:textId="77777777" w:rsidR="00EE0AAE" w:rsidRPr="00345F2C" w:rsidRDefault="00EE0AAE" w:rsidP="00EE0AAE">
      <w:pPr>
        <w:jc w:val="both"/>
        <w:rPr>
          <w:rFonts w:ascii="Times New Roman" w:hAnsi="Times New Roman" w:cs="Times New Roman"/>
          <w:shd w:val="clear" w:color="auto" w:fill="FFFFFF"/>
        </w:rPr>
      </w:pPr>
    </w:p>
    <w:p w14:paraId="6005994B" w14:textId="77777777" w:rsidR="00D1083D" w:rsidRPr="00345F2C" w:rsidRDefault="00EE0AAE" w:rsidP="00EE0AAE">
      <w:pPr>
        <w:jc w:val="both"/>
        <w:rPr>
          <w:rFonts w:ascii="Times New Roman" w:hAnsi="Times New Roman" w:cs="Times New Roman"/>
          <w:shd w:val="clear" w:color="auto" w:fill="FFFFFF"/>
        </w:rPr>
      </w:pPr>
      <w:r>
        <w:rPr>
          <w:rFonts w:ascii="Times New Roman" w:hAnsi="Times New Roman"/>
          <w:shd w:val="clear" w:color="auto" w:fill="FFFFFF"/>
        </w:rPr>
        <w:t xml:space="preserve">Quizás quiera considerar si el estudiante adulto necesita un tutor o una tutela limitada. La tutela es cuando la corte designa a una persona para que esté a cargo de la salud y la seguridad del estudiante adulto y para manejar sus finanzas. La corte también puede designar a un tutor limitado para que alguien esté a cargo de la tutela del estudiante adulto en algunos aspectos de la vida, pero no en todos. La información sobre la tutela y la tutela limitada se encuentra en el </w:t>
      </w:r>
      <w:hyperlink r:id="rId9" w:history="1">
        <w:r>
          <w:rPr>
            <w:rStyle w:val="Hyperlink"/>
            <w:rFonts w:ascii="Times New Roman" w:hAnsi="Times New Roman"/>
            <w:color w:val="auto"/>
            <w:u w:val="none"/>
            <w:shd w:val="clear" w:color="auto" w:fill="FFFFFF"/>
          </w:rPr>
          <w:t>Capítulo 54 de la Ley de Wisconsin</w:t>
        </w:r>
      </w:hyperlink>
      <w:r>
        <w:rPr>
          <w:rStyle w:val="Hyperlink"/>
          <w:rFonts w:ascii="Times New Roman" w:hAnsi="Times New Roman"/>
          <w:color w:val="auto"/>
          <w:u w:val="none"/>
          <w:shd w:val="clear" w:color="auto" w:fill="FFFFFF"/>
        </w:rPr>
        <w:t xml:space="preserve"> (https://docs.legis.wisconsin.gov/statutes/statutes/54)</w:t>
      </w:r>
      <w:r>
        <w:rPr>
          <w:rFonts w:ascii="Times New Roman" w:hAnsi="Times New Roman"/>
          <w:shd w:val="clear" w:color="auto" w:fill="FFFFFF"/>
        </w:rPr>
        <w:t xml:space="preserve">. </w:t>
      </w:r>
    </w:p>
    <w:p w14:paraId="51D6AF3B" w14:textId="77777777" w:rsidR="00D1083D" w:rsidRPr="00345F2C" w:rsidRDefault="00D1083D" w:rsidP="00EE0AAE">
      <w:pPr>
        <w:jc w:val="both"/>
        <w:rPr>
          <w:rFonts w:ascii="Times New Roman" w:hAnsi="Times New Roman" w:cs="Times New Roman"/>
          <w:color w:val="000000"/>
          <w:shd w:val="clear" w:color="auto" w:fill="FFFFFF"/>
        </w:rPr>
      </w:pPr>
    </w:p>
    <w:p w14:paraId="340D543C" w14:textId="50FC9C42" w:rsidR="00EE0AAE" w:rsidRPr="00345F2C" w:rsidRDefault="00EE0AAE" w:rsidP="00EE0AAE">
      <w:pPr>
        <w:jc w:val="both"/>
        <w:rPr>
          <w:rFonts w:ascii="Times New Roman" w:hAnsi="Times New Roman" w:cs="Times New Roman"/>
          <w:color w:val="000000"/>
          <w:shd w:val="clear" w:color="auto" w:fill="FFFFFF"/>
        </w:rPr>
      </w:pPr>
      <w:r>
        <w:rPr>
          <w:rFonts w:ascii="Times New Roman" w:hAnsi="Times New Roman"/>
          <w:color w:val="000000"/>
          <w:shd w:val="clear" w:color="auto" w:fill="FFFFFF"/>
        </w:rPr>
        <w:t>Cualquiera sea su decisión, resulta importante que el estudiante adulto permanezca activo e involucrado en su educación. El estudiante adulto tiene derecho a una educación pública gratuita y apropiada hasta que el estudiante reciba un diploma de secundaria regular o al final del año escolar en que cumpla 21 años. Una de las cosas más importantes que puede hacer el estudiante adulto para mantenerse activo en su educación es asistir y participar en todas las reuniones escolares. El estudiante adulto debe hacer preguntas si necesita ayuda o no comprende algo. Hable con sus docentes en la reunión del IEP sobre estrategias para permanecer involucrado en la educación del estudiante adulto. Esto también se analizará cuando el Equipo del IEP complete el plan de transición posterior a la secundaria (PTP</w:t>
      </w:r>
      <w:r w:rsidR="00716172">
        <w:rPr>
          <w:rFonts w:ascii="Times New Roman" w:hAnsi="Times New Roman"/>
          <w:color w:val="000000"/>
          <w:shd w:val="clear" w:color="auto" w:fill="FFFFFF"/>
        </w:rPr>
        <w:t>, por sus siglas en inglés</w:t>
      </w:r>
      <w:r>
        <w:rPr>
          <w:rFonts w:ascii="Times New Roman" w:hAnsi="Times New Roman"/>
          <w:color w:val="000000"/>
          <w:shd w:val="clear" w:color="auto" w:fill="FFFFFF"/>
        </w:rPr>
        <w:t>) del estudiante adulto.</w:t>
      </w:r>
    </w:p>
    <w:p w14:paraId="7E65478D" w14:textId="77777777" w:rsidR="00EE0AAE" w:rsidRPr="00345F2C" w:rsidRDefault="00EE0AAE" w:rsidP="00EE0AAE">
      <w:pPr>
        <w:jc w:val="both"/>
        <w:rPr>
          <w:rFonts w:ascii="Times New Roman" w:hAnsi="Times New Roman" w:cs="Times New Roman"/>
        </w:rPr>
      </w:pPr>
    </w:p>
    <w:p w14:paraId="0E76F08D" w14:textId="5E4E0755" w:rsidR="00EE0AAE" w:rsidRPr="00345F2C" w:rsidRDefault="00EE0AAE" w:rsidP="00EE0AAE">
      <w:pPr>
        <w:jc w:val="both"/>
        <w:rPr>
          <w:rFonts w:ascii="Times New Roman" w:hAnsi="Times New Roman" w:cs="Times New Roman"/>
        </w:rPr>
      </w:pPr>
      <w:r>
        <w:rPr>
          <w:rFonts w:ascii="Times New Roman" w:hAnsi="Times New Roman"/>
        </w:rPr>
        <w:t>Si se ha designado un tutor o si tiene dudas sobre est</w:t>
      </w:r>
      <w:r w:rsidR="005D4D12">
        <w:rPr>
          <w:rFonts w:ascii="Times New Roman" w:hAnsi="Times New Roman"/>
        </w:rPr>
        <w:t>a</w:t>
      </w:r>
      <w:r>
        <w:rPr>
          <w:rFonts w:ascii="Times New Roman" w:hAnsi="Times New Roman"/>
        </w:rPr>
        <w:t xml:space="preserve"> </w:t>
      </w:r>
      <w:r w:rsidR="005D4D12">
        <w:rPr>
          <w:rFonts w:ascii="Times New Roman" w:hAnsi="Times New Roman"/>
        </w:rPr>
        <w:t>notificación</w:t>
      </w:r>
      <w:r>
        <w:rPr>
          <w:rFonts w:ascii="Times New Roman" w:hAnsi="Times New Roman"/>
        </w:rPr>
        <w:t xml:space="preserve">, contacte a [contacto del distrito] al xxx-xxx-xxxx. </w:t>
      </w:r>
    </w:p>
    <w:p w14:paraId="03F6FC4F" w14:textId="77777777" w:rsidR="00EE0AAE" w:rsidRPr="00345F2C" w:rsidRDefault="00EE0AAE" w:rsidP="00EE0AAE">
      <w:pPr>
        <w:jc w:val="both"/>
        <w:rPr>
          <w:rFonts w:ascii="Times New Roman" w:hAnsi="Times New Roman" w:cs="Times New Roman"/>
        </w:rPr>
      </w:pPr>
    </w:p>
    <w:p w14:paraId="353A272F" w14:textId="77777777" w:rsidR="00EE0AAE" w:rsidRPr="00345F2C" w:rsidRDefault="00EE0AAE" w:rsidP="00EE0AAE">
      <w:pPr>
        <w:jc w:val="both"/>
        <w:rPr>
          <w:rFonts w:ascii="Times New Roman" w:hAnsi="Times New Roman" w:cs="Times New Roman"/>
        </w:rPr>
      </w:pPr>
      <w:r>
        <w:rPr>
          <w:rFonts w:ascii="Times New Roman" w:hAnsi="Times New Roman"/>
        </w:rPr>
        <w:t>Atentamente,</w:t>
      </w:r>
    </w:p>
    <w:p w14:paraId="12FE10AA" w14:textId="77777777" w:rsidR="00EE0AAE" w:rsidRPr="00345F2C" w:rsidRDefault="00EE0AAE" w:rsidP="00EE0AAE">
      <w:pPr>
        <w:jc w:val="both"/>
        <w:rPr>
          <w:rFonts w:ascii="Times New Roman" w:hAnsi="Times New Roman" w:cs="Times New Roman"/>
        </w:rPr>
      </w:pPr>
    </w:p>
    <w:p w14:paraId="37D21463" w14:textId="77777777" w:rsidR="00EE0AAE" w:rsidRPr="00345F2C" w:rsidRDefault="00EE0AAE" w:rsidP="00EE0AAE">
      <w:pPr>
        <w:jc w:val="both"/>
        <w:rPr>
          <w:rFonts w:ascii="Times New Roman" w:hAnsi="Times New Roman" w:cs="Times New Roman"/>
        </w:rPr>
      </w:pPr>
    </w:p>
    <w:p w14:paraId="1164F083" w14:textId="77777777" w:rsidR="00EE0AAE" w:rsidRPr="00345F2C" w:rsidRDefault="00EE0AAE" w:rsidP="00EE0AAE">
      <w:pPr>
        <w:jc w:val="both"/>
        <w:rPr>
          <w:rFonts w:ascii="Times New Roman" w:hAnsi="Times New Roman" w:cs="Times New Roman"/>
        </w:rPr>
      </w:pPr>
    </w:p>
    <w:p w14:paraId="686B7D32" w14:textId="77777777" w:rsidR="00EE0AAE" w:rsidRPr="00345F2C" w:rsidRDefault="00EE0AAE" w:rsidP="00EE0AAE">
      <w:pPr>
        <w:jc w:val="both"/>
        <w:rPr>
          <w:rFonts w:ascii="Times New Roman" w:hAnsi="Times New Roman" w:cs="Times New Roman"/>
        </w:rPr>
      </w:pPr>
      <w:r>
        <w:rPr>
          <w:rFonts w:ascii="Times New Roman" w:hAnsi="Times New Roman"/>
        </w:rPr>
        <w:t>_____________________________________________________</w:t>
      </w:r>
    </w:p>
    <w:p w14:paraId="7EAEDC6C" w14:textId="77777777" w:rsidR="00EE0AAE" w:rsidRPr="00B77B2B" w:rsidRDefault="00EE0AAE" w:rsidP="00EE0AAE">
      <w:pPr>
        <w:jc w:val="both"/>
        <w:rPr>
          <w:rFonts w:ascii="Times New Roman" w:hAnsi="Times New Roman" w:cs="Times New Roman"/>
        </w:rPr>
      </w:pPr>
      <w:r>
        <w:rPr>
          <w:rFonts w:ascii="Times New Roman" w:hAnsi="Times New Roman"/>
        </w:rPr>
        <w:t>Nombre y cargo de la persona de contacto del distrito</w:t>
      </w:r>
    </w:p>
    <w:p w14:paraId="154B25B4" w14:textId="77777777" w:rsidR="00C728FB" w:rsidRDefault="00716172">
      <w:bookmarkStart w:id="0" w:name="_GoBack"/>
      <w:bookmarkEnd w:id="0"/>
    </w:p>
    <w:sectPr w:rsidR="00C728FB" w:rsidSect="00EE0AAE">
      <w:headerReference w:type="even" r:id="rId10"/>
      <w:headerReference w:type="default" r:id="rId11"/>
      <w:footerReference w:type="even" r:id="rId12"/>
      <w:pgSz w:w="12240" w:h="15840" w:code="1"/>
      <w:pgMar w:top="1000" w:right="1200" w:bottom="720" w:left="120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3DA7" w14:textId="77777777" w:rsidR="009C1672" w:rsidRDefault="00511BDF">
      <w:r>
        <w:separator/>
      </w:r>
    </w:p>
  </w:endnote>
  <w:endnote w:type="continuationSeparator" w:id="0">
    <w:p w14:paraId="273916BE" w14:textId="77777777" w:rsidR="009C1672" w:rsidRDefault="005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2643" w14:textId="77777777" w:rsidR="0092246D" w:rsidRPr="0053779C" w:rsidRDefault="003663B8" w:rsidP="00343292">
    <w:pPr>
      <w:pStyle w:val="Footer"/>
      <w:jc w:val="center"/>
      <w:rPr>
        <w:sz w:val="18"/>
        <w:szCs w:val="18"/>
      </w:rPr>
    </w:pPr>
    <w:r>
      <w:rPr>
        <w:rStyle w:val="PageNumber"/>
        <w:sz w:val="18"/>
        <w:szCs w:val="18"/>
      </w:rPr>
      <w:t>P-1 (</w:t>
    </w:r>
    <w:r w:rsidRPr="0053779C">
      <w:rPr>
        <w:rStyle w:val="PageNumber"/>
        <w:sz w:val="18"/>
        <w:szCs w:val="18"/>
      </w:rPr>
      <w:fldChar w:fldCharType="begin"/>
    </w:r>
    <w:r w:rsidRPr="0053779C">
      <w:rPr>
        <w:rStyle w:val="PageNumber"/>
        <w:sz w:val="18"/>
        <w:szCs w:val="18"/>
      </w:rPr>
      <w:instrText xml:space="preserve"> PAGE </w:instrText>
    </w:r>
    <w:r w:rsidRPr="0053779C">
      <w:rPr>
        <w:rStyle w:val="PageNumber"/>
        <w:sz w:val="18"/>
        <w:szCs w:val="18"/>
      </w:rPr>
      <w:fldChar w:fldCharType="separate"/>
    </w:r>
    <w:r>
      <w:rPr>
        <w:rStyle w:val="PageNumber"/>
        <w:sz w:val="18"/>
        <w:szCs w:val="18"/>
      </w:rPr>
      <w:t>2</w:t>
    </w:r>
    <w:r w:rsidRPr="0053779C">
      <w:rPr>
        <w:rStyle w:val="PageNumber"/>
        <w:sz w:val="18"/>
        <w:szCs w:val="18"/>
      </w:rPr>
      <w:fldChar w:fldCharType="end"/>
    </w:r>
    <w:r>
      <w:rPr>
        <w:rStyle w:val="PageNumbe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37A3" w14:textId="77777777" w:rsidR="009C1672" w:rsidRDefault="00511BDF">
      <w:r>
        <w:separator/>
      </w:r>
    </w:p>
  </w:footnote>
  <w:footnote w:type="continuationSeparator" w:id="0">
    <w:p w14:paraId="0F3B30B8" w14:textId="77777777" w:rsidR="009C1672" w:rsidRDefault="0051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E1E5" w14:textId="77777777" w:rsidR="0092246D" w:rsidRDefault="00716172" w:rsidP="003432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C506" w14:textId="77777777" w:rsidR="00D60888" w:rsidRDefault="003663B8" w:rsidP="00D60888">
    <w:pPr>
      <w:jc w:val="both"/>
      <w:rPr>
        <w:rFonts w:ascii="Arial" w:hAnsi="Arial" w:cs="Arial"/>
        <w:b/>
        <w:caps/>
      </w:rPr>
    </w:pPr>
    <w:r>
      <w:rPr>
        <w:rFonts w:ascii="Arial" w:hAnsi="Arial"/>
        <w:b/>
        <w:caps/>
      </w:rPr>
      <w:t xml:space="preserve">NOTIFICACIÓN DE PRÓXIMA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Página 2 de 2</w:t>
    </w:r>
  </w:p>
  <w:p w14:paraId="3C225F55" w14:textId="77777777" w:rsidR="00574958" w:rsidRPr="009374E7" w:rsidRDefault="003663B8" w:rsidP="00574958">
    <w:pPr>
      <w:jc w:val="both"/>
      <w:rPr>
        <w:rFonts w:ascii="Arial" w:hAnsi="Arial" w:cs="Arial"/>
        <w:b/>
        <w:caps/>
      </w:rPr>
    </w:pPr>
    <w:r>
      <w:rPr>
        <w:rFonts w:ascii="Arial" w:hAnsi="Arial"/>
        <w:b/>
        <w:caps/>
      </w:rPr>
      <w:t>TRANSFERENCIA DE DERECHOS</w:t>
    </w:r>
  </w:p>
  <w:p w14:paraId="0DB005CA" w14:textId="77777777" w:rsidR="00574958" w:rsidRPr="009374E7" w:rsidRDefault="003663B8" w:rsidP="00574958">
    <w:pPr>
      <w:jc w:val="both"/>
      <w:rPr>
        <w:rFonts w:ascii="Arial" w:hAnsi="Arial" w:cs="Arial"/>
        <w:b/>
        <w:sz w:val="16"/>
        <w:szCs w:val="16"/>
      </w:rPr>
    </w:pPr>
    <w:r>
      <w:rPr>
        <w:rFonts w:ascii="Arial" w:hAnsi="Arial"/>
        <w:b/>
        <w:sz w:val="16"/>
        <w:szCs w:val="16"/>
      </w:rPr>
      <w:t>Formulario M-5 (Nuevo 05/2019)</w:t>
    </w:r>
  </w:p>
  <w:p w14:paraId="34DADBEB" w14:textId="77777777" w:rsidR="0092246D" w:rsidRPr="005F0B53" w:rsidRDefault="003663B8" w:rsidP="00D60888">
    <w:pPr>
      <w:pStyle w:val="Header"/>
      <w:tabs>
        <w:tab w:val="clear" w:pos="4320"/>
        <w:tab w:val="clear" w:pos="8640"/>
        <w:tab w:val="right" w:pos="9720"/>
      </w:tabs>
      <w:rPr>
        <w:rFonts w:ascii="Arial" w:hAnsi="Arial" w:cs="Arial"/>
        <w:sz w:val="16"/>
        <w:szCs w:val="16"/>
      </w:rPr>
    </w:pPr>
    <w:r>
      <w:rPr>
        <w:rFonts w:ascii="Arial" w:hAnsi="Arial"/>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AE"/>
    <w:rsid w:val="000A031A"/>
    <w:rsid w:val="00117E4D"/>
    <w:rsid w:val="00345F2C"/>
    <w:rsid w:val="003663B8"/>
    <w:rsid w:val="00436D82"/>
    <w:rsid w:val="004A2DDE"/>
    <w:rsid w:val="00501D19"/>
    <w:rsid w:val="00511BDF"/>
    <w:rsid w:val="005D4D12"/>
    <w:rsid w:val="00716172"/>
    <w:rsid w:val="00926C79"/>
    <w:rsid w:val="00997376"/>
    <w:rsid w:val="009C1672"/>
    <w:rsid w:val="00A40B9A"/>
    <w:rsid w:val="00AB3591"/>
    <w:rsid w:val="00C4406F"/>
    <w:rsid w:val="00D1083D"/>
    <w:rsid w:val="00E4655E"/>
    <w:rsid w:val="00E71B4F"/>
    <w:rsid w:val="00EE0AAE"/>
    <w:rsid w:val="00FB00E4"/>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63F5"/>
  <w15:chartTrackingRefBased/>
  <w15:docId w15:val="{598A317E-61D0-4DA1-A350-EC153B39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AE"/>
    <w:pPr>
      <w:overflowPunct w:val="0"/>
      <w:autoSpaceDE w:val="0"/>
      <w:autoSpaceDN w:val="0"/>
      <w:adjustRightInd w:val="0"/>
      <w:spacing w:after="0" w:line="240" w:lineRule="auto"/>
      <w:textAlignment w:val="baseline"/>
    </w:pPr>
    <w:rPr>
      <w:rFonts w:ascii="NewCenturySchlbk" w:eastAsia="Times New Roman" w:hAnsi="NewCenturySchlbk" w:cs="NewCenturySchlb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AE"/>
    <w:pPr>
      <w:tabs>
        <w:tab w:val="center" w:pos="4320"/>
        <w:tab w:val="right" w:pos="8640"/>
      </w:tabs>
    </w:pPr>
  </w:style>
  <w:style w:type="character" w:customStyle="1" w:styleId="HeaderChar">
    <w:name w:val="Header Char"/>
    <w:basedOn w:val="DefaultParagraphFont"/>
    <w:link w:val="Header"/>
    <w:rsid w:val="00EE0AAE"/>
    <w:rPr>
      <w:rFonts w:ascii="NewCenturySchlbk" w:eastAsia="Times New Roman" w:hAnsi="NewCenturySchlbk" w:cs="NewCenturySchlbk"/>
      <w:sz w:val="20"/>
      <w:szCs w:val="20"/>
    </w:rPr>
  </w:style>
  <w:style w:type="paragraph" w:styleId="Footer">
    <w:name w:val="footer"/>
    <w:basedOn w:val="Normal"/>
    <w:link w:val="FooterChar"/>
    <w:rsid w:val="00EE0AAE"/>
    <w:pPr>
      <w:tabs>
        <w:tab w:val="center" w:pos="4320"/>
        <w:tab w:val="right" w:pos="8640"/>
      </w:tabs>
    </w:pPr>
  </w:style>
  <w:style w:type="character" w:customStyle="1" w:styleId="FooterChar">
    <w:name w:val="Footer Char"/>
    <w:basedOn w:val="DefaultParagraphFont"/>
    <w:link w:val="Footer"/>
    <w:rsid w:val="00EE0AAE"/>
    <w:rPr>
      <w:rFonts w:ascii="NewCenturySchlbk" w:eastAsia="Times New Roman" w:hAnsi="NewCenturySchlbk" w:cs="NewCenturySchlbk"/>
      <w:sz w:val="20"/>
      <w:szCs w:val="20"/>
    </w:rPr>
  </w:style>
  <w:style w:type="character" w:styleId="PageNumber">
    <w:name w:val="page number"/>
    <w:basedOn w:val="DefaultParagraphFont"/>
    <w:rsid w:val="00EE0AAE"/>
  </w:style>
  <w:style w:type="character" w:styleId="Hyperlink">
    <w:name w:val="Hyperlink"/>
    <w:uiPriority w:val="99"/>
    <w:unhideWhenUsed/>
    <w:rsid w:val="00EE0AAE"/>
    <w:rPr>
      <w:color w:val="0000FF"/>
      <w:u w:val="single"/>
    </w:rPr>
  </w:style>
  <w:style w:type="paragraph" w:styleId="BalloonText">
    <w:name w:val="Balloon Text"/>
    <w:basedOn w:val="Normal"/>
    <w:link w:val="BalloonTextChar"/>
    <w:uiPriority w:val="99"/>
    <w:semiHidden/>
    <w:unhideWhenUsed/>
    <w:rsid w:val="00926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www.disabilityrightswi.org/resources/supported-decision-ma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statutes/statutes/52.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PSPWV01\Shared\SE\Sample%20Forms-Policies-Procedures\Sample%20IEP%20Forms%20Package\Spring%202019%20revision\Substantive%20Forms\Chapter%2052%20of%20Wisconsin%20Law"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FPSPWV01\Shared\SE\Sample%20Forms-Policies-Procedures\Sample%20IEP%20Forms%20Package\Spring%202019%20revision\Substantive%20Forms\Chapter%2054%20of%20Wisconsin%20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Christina M.  DPI</dc:creator>
  <cp:keywords/>
  <dc:description/>
  <cp:lastModifiedBy>Malena Maranghello</cp:lastModifiedBy>
  <cp:revision>6</cp:revision>
  <cp:lastPrinted>2019-04-29T17:06:00Z</cp:lastPrinted>
  <dcterms:created xsi:type="dcterms:W3CDTF">2019-05-01T19:39:00Z</dcterms:created>
  <dcterms:modified xsi:type="dcterms:W3CDTF">2019-07-24T18:31:00Z</dcterms:modified>
</cp:coreProperties>
</file>