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EFB83E" w14:textId="77777777" w:rsidR="00C60AFB" w:rsidRPr="00C60AFB" w:rsidRDefault="00C60AFB" w:rsidP="00C60AFB">
      <w:pPr>
        <w:pStyle w:val="Normal1"/>
        <w:widowControl w:val="0"/>
        <w:numPr>
          <w:ilvl w:val="0"/>
          <w:numId w:val="3"/>
        </w:numPr>
        <w:spacing w:line="276" w:lineRule="auto"/>
        <w:rPr>
          <w:b/>
        </w:rPr>
      </w:pPr>
      <w:r w:rsidRPr="00C60AFB">
        <w:rPr>
          <w:b/>
        </w:rPr>
        <w:t xml:space="preserve">Define your priorities. </w:t>
      </w:r>
    </w:p>
    <w:p w14:paraId="2AE46A2F" w14:textId="77777777" w:rsid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>
        <w:t>Use the self-assessment tool or ACP rubrics to define your current level of ACP implementation.</w:t>
      </w:r>
    </w:p>
    <w:p w14:paraId="7F37BF60" w14:textId="17CA5648" w:rsid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 w:rsidRPr="00C60AFB">
        <w:t xml:space="preserve">What are the </w:t>
      </w:r>
      <w:r>
        <w:t xml:space="preserve">key </w:t>
      </w:r>
      <w:r w:rsidRPr="00C60AFB">
        <w:t xml:space="preserve">problems or issues on which you'd like to make progress this year? </w:t>
      </w:r>
    </w:p>
    <w:p w14:paraId="2166F98F" w14:textId="3E28C15E" w:rsidR="00A040A8" w:rsidRP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 w:rsidRPr="00C60AFB">
        <w:t>What data do you have</w:t>
      </w:r>
      <w:r>
        <w:t xml:space="preserve"> on the current status of these problems or issues?</w:t>
      </w:r>
    </w:p>
    <w:p w14:paraId="42DAE970" w14:textId="77777777" w:rsidR="008F5302" w:rsidRPr="008F5302" w:rsidRDefault="008F5302" w:rsidP="008F5302">
      <w:pPr>
        <w:pStyle w:val="ListParagraph"/>
        <w:widowControl w:val="0"/>
        <w:autoSpaceDE w:val="0"/>
        <w:autoSpaceDN w:val="0"/>
        <w:adjustRightInd w:val="0"/>
      </w:pPr>
    </w:p>
    <w:p w14:paraId="6A4CFEF7" w14:textId="3A8C7DD2" w:rsidR="00C60AFB" w:rsidRPr="00C60AFB" w:rsidRDefault="00C60AFB" w:rsidP="00C60A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/>
        </w:rPr>
        <w:t xml:space="preserve">Identify </w:t>
      </w:r>
      <w:r w:rsidRPr="00C60AFB">
        <w:rPr>
          <w:b/>
        </w:rPr>
        <w:t>SMART goals.</w:t>
      </w:r>
      <w:r>
        <w:t xml:space="preserve"> </w:t>
      </w:r>
      <w:r w:rsidRPr="00C60AFB">
        <w:rPr>
          <w:spacing w:val="-4"/>
        </w:rPr>
        <w:t>Based on the analysis of the district’s current levels of implementation, select 3–5 key goals for ACP implementation for each planning year. Goals should be SMART:</w:t>
      </w:r>
    </w:p>
    <w:p w14:paraId="26DE41EB" w14:textId="77777777" w:rsidR="00C60AFB" w:rsidRPr="00F81AB6" w:rsidRDefault="00C60AFB" w:rsidP="00C60AFB">
      <w:pPr>
        <w:pStyle w:val="Bullet1"/>
      </w:pPr>
      <w:r w:rsidRPr="00F81AB6">
        <w:t xml:space="preserve">S = Specific and </w:t>
      </w:r>
      <w:r>
        <w:t>s</w:t>
      </w:r>
      <w:r w:rsidRPr="00F81AB6">
        <w:t xml:space="preserve">trategic </w:t>
      </w:r>
    </w:p>
    <w:p w14:paraId="37939556" w14:textId="77777777" w:rsidR="00C60AFB" w:rsidRPr="00F81AB6" w:rsidRDefault="00C60AFB" w:rsidP="00C60AFB">
      <w:pPr>
        <w:pStyle w:val="Bullet1"/>
      </w:pPr>
      <w:r w:rsidRPr="00F81AB6">
        <w:t xml:space="preserve">M = Measurable </w:t>
      </w:r>
    </w:p>
    <w:p w14:paraId="33D4CA3A" w14:textId="77777777" w:rsidR="00C60AFB" w:rsidRPr="00F81AB6" w:rsidRDefault="00C60AFB" w:rsidP="00C60AFB">
      <w:pPr>
        <w:pStyle w:val="Bullet1"/>
      </w:pPr>
      <w:r w:rsidRPr="00F81AB6">
        <w:t xml:space="preserve">A = Action </w:t>
      </w:r>
      <w:r>
        <w:t>o</w:t>
      </w:r>
      <w:r w:rsidRPr="00F81AB6">
        <w:t xml:space="preserve">riented </w:t>
      </w:r>
    </w:p>
    <w:p w14:paraId="055EDF93" w14:textId="77777777" w:rsidR="00C60AFB" w:rsidRPr="00F81AB6" w:rsidRDefault="00C60AFB" w:rsidP="00C60AFB">
      <w:pPr>
        <w:pStyle w:val="Bullet1"/>
      </w:pPr>
      <w:r w:rsidRPr="00F81AB6">
        <w:t xml:space="preserve">R = Rigorous, </w:t>
      </w:r>
      <w:r>
        <w:t>r</w:t>
      </w:r>
      <w:r w:rsidRPr="00F81AB6">
        <w:t>ealistic</w:t>
      </w:r>
      <w:r>
        <w:t>,</w:t>
      </w:r>
      <w:r w:rsidRPr="00F81AB6">
        <w:t xml:space="preserve"> and </w:t>
      </w:r>
      <w:r>
        <w:t>r</w:t>
      </w:r>
      <w:r w:rsidRPr="00F81AB6">
        <w:t xml:space="preserve">esults </w:t>
      </w:r>
      <w:r>
        <w:t>f</w:t>
      </w:r>
      <w:r w:rsidRPr="00F81AB6">
        <w:t xml:space="preserve">ocused </w:t>
      </w:r>
    </w:p>
    <w:p w14:paraId="251BC2C8" w14:textId="77777777" w:rsidR="00C60AFB" w:rsidRDefault="00C60AFB" w:rsidP="00C60AFB">
      <w:pPr>
        <w:pStyle w:val="Bullet1"/>
      </w:pPr>
      <w:r w:rsidRPr="00F81AB6">
        <w:t xml:space="preserve">T = Timed and </w:t>
      </w:r>
      <w:r>
        <w:t>t</w:t>
      </w:r>
      <w:r w:rsidRPr="00F81AB6">
        <w:t xml:space="preserve">racked </w:t>
      </w:r>
    </w:p>
    <w:p w14:paraId="4425F447" w14:textId="350C309F" w:rsidR="00C60AFB" w:rsidRPr="00F81AB6" w:rsidRDefault="00C60AFB" w:rsidP="00C60AFB">
      <w:pPr>
        <w:pStyle w:val="Bullet1"/>
        <w:numPr>
          <w:ilvl w:val="0"/>
          <w:numId w:val="0"/>
        </w:numPr>
        <w:ind w:left="720"/>
      </w:pPr>
      <w:r w:rsidRPr="00F81AB6">
        <w:t xml:space="preserve">Goals should align with local priorities and are a key conversation point for constructing the long-range district plan with stakeholders. </w:t>
      </w:r>
    </w:p>
    <w:p w14:paraId="633A4BA5" w14:textId="77777777" w:rsidR="008F5302" w:rsidRDefault="008F5302" w:rsidP="008F5302">
      <w:pPr>
        <w:pStyle w:val="Normal1"/>
        <w:widowControl w:val="0"/>
        <w:spacing w:line="276" w:lineRule="auto"/>
        <w:ind w:left="720"/>
      </w:pPr>
      <w:bookmarkStart w:id="0" w:name="_GoBack"/>
      <w:bookmarkEnd w:id="0"/>
    </w:p>
    <w:p w14:paraId="271FAB24" w14:textId="011CDC1B" w:rsidR="00C60AFB" w:rsidRDefault="00C60AFB" w:rsidP="00C60AFB">
      <w:pPr>
        <w:pStyle w:val="Normal1"/>
        <w:widowControl w:val="0"/>
        <w:numPr>
          <w:ilvl w:val="0"/>
          <w:numId w:val="3"/>
        </w:numPr>
        <w:spacing w:line="276" w:lineRule="auto"/>
      </w:pPr>
      <w:r w:rsidRPr="00C60AFB">
        <w:t xml:space="preserve">Benchmark each </w:t>
      </w:r>
      <w:r>
        <w:t>goal</w:t>
      </w:r>
    </w:p>
    <w:p w14:paraId="2DBA04A3" w14:textId="3DA1CC72" w:rsid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>
        <w:t>Define key tasks for each goal</w:t>
      </w:r>
    </w:p>
    <w:p w14:paraId="7FF9CB85" w14:textId="6FF92699" w:rsid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>
        <w:t>Plan w</w:t>
      </w:r>
      <w:r w:rsidRPr="00C60AFB">
        <w:t xml:space="preserve">hen </w:t>
      </w:r>
      <w:r>
        <w:t>each task</w:t>
      </w:r>
      <w:r w:rsidRPr="00C60AFB">
        <w:t xml:space="preserve"> will take place</w:t>
      </w:r>
      <w:r>
        <w:t xml:space="preserve"> or be completed</w:t>
      </w:r>
    </w:p>
    <w:p w14:paraId="25D8BFC2" w14:textId="72743D37" w:rsid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>
        <w:t>Identify who will take responsibility for each piece</w:t>
      </w:r>
    </w:p>
    <w:p w14:paraId="2FB225EB" w14:textId="60658043" w:rsidR="00C60AFB" w:rsidRPr="00C60AFB" w:rsidRDefault="00C60AFB" w:rsidP="00C60AFB">
      <w:pPr>
        <w:pStyle w:val="Normal1"/>
        <w:widowControl w:val="0"/>
        <w:numPr>
          <w:ilvl w:val="1"/>
          <w:numId w:val="3"/>
        </w:numPr>
        <w:spacing w:line="276" w:lineRule="auto"/>
      </w:pPr>
      <w:r>
        <w:t>Complete the chart below as a planning guide</w:t>
      </w:r>
    </w:p>
    <w:tbl>
      <w:tblPr>
        <w:tblStyle w:val="a"/>
        <w:tblW w:w="13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3658"/>
        <w:gridCol w:w="605"/>
        <w:gridCol w:w="617"/>
        <w:gridCol w:w="551"/>
        <w:gridCol w:w="628"/>
        <w:gridCol w:w="593"/>
        <w:gridCol w:w="561"/>
        <w:gridCol w:w="572"/>
        <w:gridCol w:w="604"/>
        <w:gridCol w:w="561"/>
        <w:gridCol w:w="609"/>
        <w:gridCol w:w="572"/>
        <w:gridCol w:w="508"/>
        <w:gridCol w:w="2976"/>
      </w:tblGrid>
      <w:tr w:rsidR="00AC53FF" w14:paraId="434B3D49" w14:textId="77777777" w:rsidTr="00C60AFB">
        <w:trPr>
          <w:trHeight w:val="78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0680B4B3" w14:textId="77777777" w:rsidR="00807E78" w:rsidRPr="00807E78" w:rsidRDefault="00AC53FF" w:rsidP="00C60AFB">
            <w:pPr>
              <w:pStyle w:val="Normal1"/>
              <w:keepNext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lastRenderedPageBreak/>
              <w:t xml:space="preserve">EXAMPLE SMART GOAL: </w:t>
            </w:r>
            <w:r w:rsidR="00807E78" w:rsidRPr="00807E78">
              <w:rPr>
                <w:rFonts w:ascii="Arial" w:eastAsia="Arial" w:hAnsi="Arial" w:cs="Arial"/>
                <w:b/>
                <w:iCs/>
                <w:color w:val="FFFFFF"/>
                <w:sz w:val="20"/>
                <w:szCs w:val="20"/>
              </w:rPr>
              <w:t xml:space="preserve">Between March 15 and Labor Day, I will be able to run a 5K in under 35 minutes. </w:t>
            </w:r>
          </w:p>
          <w:p w14:paraId="12A0F106" w14:textId="77777777" w:rsidR="00AC53FF" w:rsidRDefault="00AC53FF" w:rsidP="00C60AFB">
            <w:pPr>
              <w:pStyle w:val="Normal1"/>
              <w:keepNext/>
            </w:pPr>
          </w:p>
        </w:tc>
      </w:tr>
      <w:tr w:rsidR="00C60AFB" w14:paraId="0C746AE5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387AE5A6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SAMPLE TASKS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5DC8D9C2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7D56DA1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07FA874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31250C5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7557DD2A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46CC99D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32373B4E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0BEAE386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4D274A65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775DDFC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675FB6E1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5DF7B5DF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03090794" w14:textId="3EA20E5F" w:rsidR="00AC53FF" w:rsidRDefault="00E87C81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 xml:space="preserve">Sample </w:t>
            </w:r>
            <w:r w:rsidR="00AC53FF"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4A1165E0" w14:textId="77777777" w:rsidTr="00C60AFB">
        <w:tc>
          <w:tcPr>
            <w:tcW w:w="3658" w:type="dxa"/>
            <w:shd w:val="clear" w:color="auto" w:fill="FFFFFF"/>
            <w:vAlign w:val="center"/>
          </w:tcPr>
          <w:p w14:paraId="69359A86" w14:textId="77777777" w:rsidR="00AC53FF" w:rsidRDefault="00807E78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  <w:r w:rsidRPr="00807E78">
              <w:t>Walk</w:t>
            </w:r>
            <w:r>
              <w:t xml:space="preserve"> 15 minutes 3x a week; increase</w:t>
            </w:r>
            <w:r w:rsidRPr="00807E78">
              <w:t xml:space="preserve"> time by five minutes a week </w:t>
            </w:r>
            <w:r>
              <w:t>until walking 30-35 minutes briskly</w:t>
            </w:r>
          </w:p>
        </w:tc>
        <w:tc>
          <w:tcPr>
            <w:tcW w:w="605" w:type="dxa"/>
            <w:shd w:val="clear" w:color="auto" w:fill="1F497D" w:themeFill="text2"/>
            <w:vAlign w:val="center"/>
          </w:tcPr>
          <w:p w14:paraId="4875F484" w14:textId="77777777" w:rsidR="00AC53FF" w:rsidRPr="00807E78" w:rsidRDefault="00AC53FF" w:rsidP="00C60AFB">
            <w:pPr>
              <w:pStyle w:val="Normal1"/>
              <w:keepNext/>
              <w:spacing w:before="60" w:after="60"/>
              <w:jc w:val="center"/>
              <w:rPr>
                <w:highlight w:val="blue"/>
              </w:rPr>
            </w:pPr>
          </w:p>
        </w:tc>
        <w:tc>
          <w:tcPr>
            <w:tcW w:w="617" w:type="dxa"/>
            <w:shd w:val="clear" w:color="auto" w:fill="1F497D" w:themeFill="text2"/>
            <w:vAlign w:val="center"/>
          </w:tcPr>
          <w:p w14:paraId="70324172" w14:textId="77777777" w:rsidR="00AC53FF" w:rsidRPr="00807E78" w:rsidRDefault="00AC53FF" w:rsidP="00C60AFB">
            <w:pPr>
              <w:pStyle w:val="Normal1"/>
              <w:keepNext/>
              <w:spacing w:before="60" w:after="60"/>
              <w:jc w:val="center"/>
              <w:rPr>
                <w:highlight w:val="blue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530595E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18553A9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  <w:vAlign w:val="center"/>
          </w:tcPr>
          <w:p w14:paraId="18B604C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19E32B0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AF67D5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  <w:vAlign w:val="center"/>
          </w:tcPr>
          <w:p w14:paraId="1D34401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788C5E8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  <w:vAlign w:val="center"/>
          </w:tcPr>
          <w:p w14:paraId="3C12E0D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B479D4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456A519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  <w:vAlign w:val="center"/>
          </w:tcPr>
          <w:p w14:paraId="1AC9C82F" w14:textId="77777777" w:rsidR="00AC53FF" w:rsidRDefault="00807E78" w:rsidP="00C60AFB">
            <w:pPr>
              <w:pStyle w:val="Normal1"/>
              <w:keepNext/>
              <w:spacing w:before="60" w:after="60"/>
            </w:pPr>
            <w:r>
              <w:t>Benchmark: walking 30-35 minutes briskly</w:t>
            </w:r>
          </w:p>
        </w:tc>
      </w:tr>
      <w:tr w:rsidR="00C60AFB" w14:paraId="1B385593" w14:textId="77777777" w:rsidTr="00C60AFB">
        <w:tc>
          <w:tcPr>
            <w:tcW w:w="3658" w:type="dxa"/>
            <w:shd w:val="clear" w:color="auto" w:fill="FFFFFF"/>
            <w:vAlign w:val="center"/>
          </w:tcPr>
          <w:p w14:paraId="187E2210" w14:textId="77777777" w:rsidR="00AC53FF" w:rsidRDefault="00807E78" w:rsidP="00C60AFB">
            <w:pPr>
              <w:pStyle w:val="Normal1"/>
              <w:keepNext/>
              <w:spacing w:before="60" w:after="60"/>
            </w:pPr>
            <w:r w:rsidRPr="00807E78">
              <w:t xml:space="preserve">Run and walk in intervals 3x a week, increasing the proportion of time spent running instead of walking until able to run for 30 minutes without stopping. 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39ED719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  <w:vAlign w:val="center"/>
          </w:tcPr>
          <w:p w14:paraId="652A928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1F497D" w:themeFill="text2"/>
            <w:vAlign w:val="center"/>
          </w:tcPr>
          <w:p w14:paraId="2D44307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1F497D" w:themeFill="text2"/>
            <w:vAlign w:val="center"/>
          </w:tcPr>
          <w:p w14:paraId="2C05176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1F497D" w:themeFill="text2"/>
            <w:vAlign w:val="center"/>
          </w:tcPr>
          <w:p w14:paraId="5A5EDAA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1F497D" w:themeFill="text2"/>
            <w:vAlign w:val="center"/>
          </w:tcPr>
          <w:p w14:paraId="03F605A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04426E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  <w:vAlign w:val="center"/>
          </w:tcPr>
          <w:p w14:paraId="2195EF3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1008109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  <w:vAlign w:val="center"/>
          </w:tcPr>
          <w:p w14:paraId="207230E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7C9D30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74B24CB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  <w:vAlign w:val="center"/>
          </w:tcPr>
          <w:p w14:paraId="77372FF9" w14:textId="77777777" w:rsidR="00AC53FF" w:rsidRDefault="00807E78" w:rsidP="00C60AFB">
            <w:pPr>
              <w:pStyle w:val="Normal1"/>
              <w:keepNext/>
              <w:spacing w:before="60" w:after="60"/>
            </w:pPr>
            <w:r>
              <w:t xml:space="preserve">Benchmark: </w:t>
            </w:r>
            <w:r w:rsidRPr="00807E78">
              <w:t xml:space="preserve">able to run for 30 minutes without stopping. </w:t>
            </w:r>
          </w:p>
        </w:tc>
      </w:tr>
      <w:tr w:rsidR="00C60AFB" w14:paraId="3767675C" w14:textId="77777777" w:rsidTr="00C60AFB">
        <w:tc>
          <w:tcPr>
            <w:tcW w:w="3658" w:type="dxa"/>
            <w:shd w:val="clear" w:color="auto" w:fill="FFFFFF"/>
            <w:vAlign w:val="center"/>
          </w:tcPr>
          <w:p w14:paraId="5B37B474" w14:textId="77777777" w:rsidR="00AC53FF" w:rsidRDefault="00807E78" w:rsidP="00C60AFB">
            <w:pPr>
              <w:pStyle w:val="Normal1"/>
              <w:keepNext/>
              <w:spacing w:before="60" w:after="60"/>
            </w:pPr>
            <w:r w:rsidRPr="00807E78">
              <w:t>Do training intervals and longer runs to increase lung capacity, speed, and endurance until 5K time is below 35 minutes.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0312ADF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  <w:vAlign w:val="center"/>
          </w:tcPr>
          <w:p w14:paraId="7EA9B9A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5044D18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  <w:vAlign w:val="center"/>
          </w:tcPr>
          <w:p w14:paraId="7B26207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  <w:vAlign w:val="center"/>
          </w:tcPr>
          <w:p w14:paraId="00B991CA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6A1AAA5A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1F497D" w:themeFill="text2"/>
            <w:vAlign w:val="center"/>
          </w:tcPr>
          <w:p w14:paraId="1C0632D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1F497D" w:themeFill="text2"/>
            <w:vAlign w:val="center"/>
          </w:tcPr>
          <w:p w14:paraId="34D90F8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1F497D" w:themeFill="text2"/>
            <w:vAlign w:val="center"/>
          </w:tcPr>
          <w:p w14:paraId="0634F148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  <w:vAlign w:val="center"/>
          </w:tcPr>
          <w:p w14:paraId="3818FEB8" w14:textId="77777777" w:rsidR="00AC53FF" w:rsidRPr="00807E78" w:rsidRDefault="00807E78" w:rsidP="00C60AFB">
            <w:pPr>
              <w:pStyle w:val="Normal1"/>
              <w:keepNext/>
              <w:spacing w:before="60" w:after="60"/>
              <w:jc w:val="center"/>
              <w:rPr>
                <w:b/>
              </w:rPr>
            </w:pPr>
            <w:r w:rsidRPr="00807E78">
              <w:rPr>
                <w:b/>
              </w:rPr>
              <w:t>5K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1F0AF1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7979BB7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  <w:vAlign w:val="center"/>
          </w:tcPr>
          <w:p w14:paraId="4E193086" w14:textId="77777777" w:rsidR="00AC53FF" w:rsidRDefault="00807E78" w:rsidP="00C60AFB">
            <w:pPr>
              <w:pStyle w:val="Normal1"/>
              <w:keepNext/>
              <w:spacing w:before="60" w:after="60"/>
            </w:pPr>
            <w:r>
              <w:t xml:space="preserve">Benchmark: </w:t>
            </w:r>
            <w:r w:rsidRPr="00807E78">
              <w:t>5K time is below 35 minutes.</w:t>
            </w:r>
          </w:p>
        </w:tc>
      </w:tr>
      <w:tr w:rsidR="00A040A8" w14:paraId="1975C367" w14:textId="77777777" w:rsidTr="00C60AFB">
        <w:trPr>
          <w:trHeight w:val="77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14F516BB" w14:textId="77777777" w:rsidR="00A040A8" w:rsidRDefault="00807E78" w:rsidP="00C60AFB">
            <w:pPr>
              <w:pStyle w:val="Normal1"/>
              <w:keepNext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 xml:space="preserve">SMART GOAL #1: </w:t>
            </w:r>
          </w:p>
        </w:tc>
      </w:tr>
      <w:tr w:rsidR="00C60AFB" w14:paraId="05FEE48A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55D5F420" w14:textId="77777777" w:rsidR="00A040A8" w:rsidRDefault="00807E78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0C0341D3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7400F917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6460E575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744FAE50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2FDF3A16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21C41DC2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7BB6650E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1F4FB22A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4F72B446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7E7AB20D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440D87A5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5619A692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311822E1" w14:textId="77777777" w:rsidR="00A040A8" w:rsidRDefault="00807E78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7693488A" w14:textId="77777777" w:rsidTr="00C60AFB">
        <w:tc>
          <w:tcPr>
            <w:tcW w:w="3658" w:type="dxa"/>
            <w:shd w:val="clear" w:color="auto" w:fill="FFFFFF"/>
          </w:tcPr>
          <w:p w14:paraId="1E922A99" w14:textId="77777777" w:rsidR="00A040A8" w:rsidRDefault="00A040A8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6878E65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012A026F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43AC19D7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3C682BD1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365C6A6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28279F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28EB4C8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07BA166E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08FB2F2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274D1063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527A6D4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3DBFD374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031FD0A0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</w:tr>
      <w:tr w:rsidR="00C60AFB" w14:paraId="7B837026" w14:textId="77777777" w:rsidTr="00C60AFB">
        <w:tc>
          <w:tcPr>
            <w:tcW w:w="3658" w:type="dxa"/>
            <w:shd w:val="clear" w:color="auto" w:fill="FFFFFF"/>
          </w:tcPr>
          <w:p w14:paraId="0B52BBBE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7FF917E6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1216D562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1104C9C6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7FBD7B1B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2328B44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6B987F7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545F3EF0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64FE724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1073CA2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451E9C92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269708B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620F66B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03E4CC6F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</w:tr>
      <w:tr w:rsidR="00C60AFB" w14:paraId="6C63022C" w14:textId="77777777" w:rsidTr="00C60AFB">
        <w:tc>
          <w:tcPr>
            <w:tcW w:w="3658" w:type="dxa"/>
            <w:shd w:val="clear" w:color="auto" w:fill="FFFFFF"/>
          </w:tcPr>
          <w:p w14:paraId="7C7259F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5" w:type="dxa"/>
            <w:shd w:val="clear" w:color="auto" w:fill="FFFFFF"/>
          </w:tcPr>
          <w:p w14:paraId="49F3263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100EB83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1FBE0FD1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597185BD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73248211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A9EC148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769D1C8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51A1AB57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4236FF9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52F86600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E6DEA8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79CB701E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0C9933C0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</w:tr>
      <w:tr w:rsidR="00C60AFB" w14:paraId="1B6B8EEB" w14:textId="77777777" w:rsidTr="00C60AFB">
        <w:tc>
          <w:tcPr>
            <w:tcW w:w="3658" w:type="dxa"/>
            <w:shd w:val="clear" w:color="auto" w:fill="FFFFFF"/>
          </w:tcPr>
          <w:p w14:paraId="2D573F62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5" w:type="dxa"/>
            <w:shd w:val="clear" w:color="auto" w:fill="FFFFFF"/>
          </w:tcPr>
          <w:p w14:paraId="07274D93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09D7B202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32D4B3A5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24FC8E45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7EAB1EE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1B8A82A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34182FA5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1EE8A55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E1C7AC9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059F4BFD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B32C9A7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766EF3F7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199244F1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</w:tr>
      <w:tr w:rsidR="00A040A8" w14:paraId="7DFDC3EF" w14:textId="77777777" w:rsidTr="00C60AFB">
        <w:trPr>
          <w:trHeight w:val="8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08569E26" w14:textId="77777777" w:rsidR="00A040A8" w:rsidRDefault="00807E78" w:rsidP="00C60AFB">
            <w:pPr>
              <w:pStyle w:val="Normal1"/>
              <w:keepNext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lastRenderedPageBreak/>
              <w:t xml:space="preserve">SMART GOAL #2: </w:t>
            </w:r>
          </w:p>
        </w:tc>
      </w:tr>
      <w:tr w:rsidR="00C60AFB" w14:paraId="61BAECA8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0B52A781" w14:textId="77777777" w:rsidR="00A040A8" w:rsidRDefault="00807E78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7CF0C71E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3C13C023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5CBECA77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1E6A2993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69C9A6EB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78158040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6BE61341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747D9620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10F55106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2E320F59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51839DB3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4145CA19" w14:textId="77777777" w:rsidR="00A040A8" w:rsidRPr="00AC53FF" w:rsidRDefault="00807E78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2D66F467" w14:textId="77777777" w:rsidR="00A040A8" w:rsidRDefault="00807E78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631DDE16" w14:textId="77777777" w:rsidTr="00C60AFB">
        <w:tc>
          <w:tcPr>
            <w:tcW w:w="3658" w:type="dxa"/>
            <w:shd w:val="clear" w:color="auto" w:fill="FFFFFF"/>
          </w:tcPr>
          <w:p w14:paraId="5B15CFAF" w14:textId="77777777" w:rsidR="00A040A8" w:rsidRDefault="00A040A8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6ECD4091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5332EC44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639ED4A0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5F4FFBD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1A7DD27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67FF9A6F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53D47C8C" w14:textId="77777777" w:rsidR="00A040A8" w:rsidRDefault="00807E78" w:rsidP="00C60AFB">
            <w:pPr>
              <w:pStyle w:val="Normal1"/>
              <w:keepNext/>
              <w:spacing w:before="60" w:after="60"/>
            </w:pPr>
            <w:r>
              <w:t xml:space="preserve"> </w:t>
            </w:r>
          </w:p>
        </w:tc>
        <w:tc>
          <w:tcPr>
            <w:tcW w:w="604" w:type="dxa"/>
            <w:shd w:val="clear" w:color="auto" w:fill="FFFFFF"/>
          </w:tcPr>
          <w:p w14:paraId="19BAFA1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351978D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2D3E595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BF6ABD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512AF7E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78760800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</w:tr>
      <w:tr w:rsidR="00C60AFB" w14:paraId="6BE2354B" w14:textId="77777777" w:rsidTr="00C60AFB">
        <w:tc>
          <w:tcPr>
            <w:tcW w:w="3658" w:type="dxa"/>
            <w:shd w:val="clear" w:color="auto" w:fill="FFFFFF"/>
          </w:tcPr>
          <w:p w14:paraId="0BDDD606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58686A76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38C9193E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15DA3A57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6FFCD4C6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517BA07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0EC8153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2CE23E2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7E7795AA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4CB594BE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6D180BC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E88811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65CD71B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1590B7A7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</w:tr>
      <w:tr w:rsidR="00C60AFB" w14:paraId="7501CC4B" w14:textId="77777777" w:rsidTr="00C60AFB">
        <w:tc>
          <w:tcPr>
            <w:tcW w:w="3658" w:type="dxa"/>
            <w:shd w:val="clear" w:color="auto" w:fill="FFFFFF"/>
          </w:tcPr>
          <w:p w14:paraId="60235DDA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47D46BB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3B34CDBB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73C543A4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71C0DA12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E7AC92C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17844E5D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9BF1429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42754295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2788383B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2FE1EAB4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08F5C8DF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5827BF71" w14:textId="77777777" w:rsidR="00A040A8" w:rsidRDefault="00A040A8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07E8473E" w14:textId="77777777" w:rsidR="00A040A8" w:rsidRDefault="00A040A8" w:rsidP="00C60AFB">
            <w:pPr>
              <w:pStyle w:val="Normal1"/>
              <w:keepNext/>
              <w:spacing w:before="60" w:after="60"/>
            </w:pPr>
          </w:p>
        </w:tc>
      </w:tr>
      <w:tr w:rsidR="00C60AFB" w14:paraId="11DB73A2" w14:textId="77777777" w:rsidTr="00C60AFB">
        <w:tc>
          <w:tcPr>
            <w:tcW w:w="3658" w:type="dxa"/>
            <w:shd w:val="clear" w:color="auto" w:fill="FFFFFF"/>
          </w:tcPr>
          <w:p w14:paraId="610750FB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70BA9136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4061B143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7EDA3FD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15D0EA0A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AAF32B7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E3948FB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6B1AF5B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19A11EB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524E2B2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03199CB0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089CAD22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7DAAB6B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193142C6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</w:tr>
      <w:tr w:rsidR="00AC53FF" w14:paraId="4CEC4D43" w14:textId="77777777" w:rsidTr="00C60AFB">
        <w:trPr>
          <w:trHeight w:val="78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2AEFCF31" w14:textId="77777777" w:rsidR="00AC53FF" w:rsidRDefault="00AC53FF" w:rsidP="00C60AFB">
            <w:pPr>
              <w:pStyle w:val="Normal1"/>
              <w:keepNext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 xml:space="preserve">SMART GOAL #3: </w:t>
            </w:r>
          </w:p>
        </w:tc>
      </w:tr>
      <w:tr w:rsidR="00C60AFB" w14:paraId="1D07E977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205CE19A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264797C1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2395938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3C49F976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7CF40605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3897EC12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37484AE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6B6F3E83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25BE0E52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07381478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0D75E74F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7F377F83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0F23BF2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6969DB1D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577C873B" w14:textId="77777777" w:rsidTr="00C60AFB">
        <w:tc>
          <w:tcPr>
            <w:tcW w:w="3658" w:type="dxa"/>
            <w:shd w:val="clear" w:color="auto" w:fill="FFFFFF"/>
          </w:tcPr>
          <w:p w14:paraId="53942C5B" w14:textId="77777777" w:rsidR="00AC53FF" w:rsidRDefault="00AC53FF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76768CC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3D029EF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2898E49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0C852DB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6C36E72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114E5C5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06397703" w14:textId="77777777" w:rsidR="00AC53FF" w:rsidRDefault="00AC53FF" w:rsidP="00C60AFB">
            <w:pPr>
              <w:pStyle w:val="Normal1"/>
              <w:keepNext/>
              <w:spacing w:before="60" w:after="60"/>
            </w:pPr>
            <w:r>
              <w:t xml:space="preserve"> </w:t>
            </w:r>
          </w:p>
        </w:tc>
        <w:tc>
          <w:tcPr>
            <w:tcW w:w="604" w:type="dxa"/>
            <w:shd w:val="clear" w:color="auto" w:fill="FFFFFF"/>
          </w:tcPr>
          <w:p w14:paraId="659755C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9C37DA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5BB843E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7113B9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7B28382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50FEBBEE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58DC9B58" w14:textId="77777777" w:rsidTr="00C60AFB">
        <w:tc>
          <w:tcPr>
            <w:tcW w:w="3658" w:type="dxa"/>
            <w:shd w:val="clear" w:color="auto" w:fill="FFFFFF"/>
          </w:tcPr>
          <w:p w14:paraId="5F5CC03E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0447F44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5771FA0A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4A9233B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65D6C46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7B3983D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6884134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2DE4063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1FCF8F7A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8BFFBD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782D034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1E3A00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447EC8F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4EEF9965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47E60BFF" w14:textId="77777777" w:rsidTr="00C60AFB">
        <w:tc>
          <w:tcPr>
            <w:tcW w:w="3658" w:type="dxa"/>
            <w:shd w:val="clear" w:color="auto" w:fill="FFFFFF"/>
          </w:tcPr>
          <w:p w14:paraId="22406F23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1CF4685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67535DD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04430C1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1B32CCA8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6E212C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29F6927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35EA278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108BC65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D459F7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5304B07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5F1A8B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52E1F06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40D1B3A8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493A8F3B" w14:textId="77777777" w:rsidTr="00C60AFB">
        <w:tc>
          <w:tcPr>
            <w:tcW w:w="3658" w:type="dxa"/>
            <w:shd w:val="clear" w:color="auto" w:fill="FFFFFF"/>
          </w:tcPr>
          <w:p w14:paraId="5F6718EA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1133BCB3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08DAE3E4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50655288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5A1C07CB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063CF2A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100F3EA0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33E234BA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080D990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0CB5265F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1C8DC927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066AB151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4621233A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005147C2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</w:tr>
      <w:tr w:rsidR="00AC53FF" w14:paraId="138D0B5B" w14:textId="77777777" w:rsidTr="00C60AFB">
        <w:trPr>
          <w:trHeight w:val="76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66959549" w14:textId="77777777" w:rsidR="00AC53FF" w:rsidRDefault="00AC53FF" w:rsidP="00C60AFB">
            <w:pPr>
              <w:pStyle w:val="Normal1"/>
              <w:keepNext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 xml:space="preserve">SMART GOAL #4: </w:t>
            </w:r>
          </w:p>
        </w:tc>
      </w:tr>
      <w:tr w:rsidR="00C60AFB" w14:paraId="1B705332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24F962E0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0E52E36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1CEB7AF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10D9B35F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0AC3023B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7639462E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0E464E1F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3A2FB508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5340CF78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78640715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30709E53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6B76ACFE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42D77A1E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5F74B5D3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6844A414" w14:textId="77777777" w:rsidTr="00C60AFB">
        <w:tc>
          <w:tcPr>
            <w:tcW w:w="3658" w:type="dxa"/>
            <w:shd w:val="clear" w:color="auto" w:fill="FFFFFF"/>
          </w:tcPr>
          <w:p w14:paraId="3F345C16" w14:textId="77777777" w:rsidR="00AC53FF" w:rsidRDefault="00AC53FF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56BD974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4262409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4E55802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41215B9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37C27A88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3AE3775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3672152" w14:textId="77777777" w:rsidR="00AC53FF" w:rsidRDefault="00AC53FF" w:rsidP="00C60AFB">
            <w:pPr>
              <w:pStyle w:val="Normal1"/>
              <w:keepNext/>
              <w:spacing w:before="60" w:after="60"/>
            </w:pPr>
            <w:r>
              <w:t xml:space="preserve"> </w:t>
            </w:r>
          </w:p>
        </w:tc>
        <w:tc>
          <w:tcPr>
            <w:tcW w:w="604" w:type="dxa"/>
            <w:shd w:val="clear" w:color="auto" w:fill="FFFFFF"/>
          </w:tcPr>
          <w:p w14:paraId="66762E4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ED9BA9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61D9506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68EDABA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00DED64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7FCFF706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746A817F" w14:textId="77777777" w:rsidTr="00C60AFB">
        <w:tc>
          <w:tcPr>
            <w:tcW w:w="3658" w:type="dxa"/>
            <w:shd w:val="clear" w:color="auto" w:fill="FFFFFF"/>
          </w:tcPr>
          <w:p w14:paraId="2C57853C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349F0CD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54BC56D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585D566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0FC9239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3265F2E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0C23519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1FEF6D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6D51354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F76D3F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6CAD9FE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5BDBB16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1632035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17B7775A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27FA34C9" w14:textId="77777777" w:rsidTr="00C60AFB">
        <w:tc>
          <w:tcPr>
            <w:tcW w:w="3658" w:type="dxa"/>
            <w:shd w:val="clear" w:color="auto" w:fill="FFFFFF"/>
          </w:tcPr>
          <w:p w14:paraId="34F6E21E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7E4D71D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7C150FE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4F0F35BB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158D1EA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61DEA13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34DBE16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262C9CA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52E42C0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1679630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49D7F72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D3077B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476C9ED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2D155F6A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7AE583C6" w14:textId="77777777" w:rsidTr="00C60AFB">
        <w:tc>
          <w:tcPr>
            <w:tcW w:w="3658" w:type="dxa"/>
            <w:shd w:val="clear" w:color="auto" w:fill="FFFFFF"/>
          </w:tcPr>
          <w:p w14:paraId="44C7BD3D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3DB3AC2B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30E0D3C0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3C283655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6DB91C97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718AB228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0E1988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9A621FB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15725C0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F42053C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02CFB694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759BEED4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7A263B84" w14:textId="77777777" w:rsidR="00A444DB" w:rsidRDefault="00A444DB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27C63B81" w14:textId="77777777" w:rsidR="00A444DB" w:rsidRDefault="00A444DB" w:rsidP="00C60AFB">
            <w:pPr>
              <w:pStyle w:val="Normal1"/>
              <w:keepNext/>
              <w:spacing w:before="60" w:after="60"/>
            </w:pPr>
          </w:p>
        </w:tc>
      </w:tr>
      <w:tr w:rsidR="00AC53FF" w14:paraId="7BAC2507" w14:textId="77777777" w:rsidTr="00C60AFB">
        <w:trPr>
          <w:trHeight w:val="70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15" w:type="dxa"/>
            <w:gridSpan w:val="14"/>
            <w:shd w:val="clear" w:color="auto" w:fill="17365D"/>
            <w:vAlign w:val="center"/>
          </w:tcPr>
          <w:p w14:paraId="51FD40CF" w14:textId="77777777" w:rsidR="00AC53FF" w:rsidRDefault="00AC53FF" w:rsidP="00C60AFB">
            <w:pPr>
              <w:pStyle w:val="Normal1"/>
              <w:keepNext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 xml:space="preserve">SMART GOAL #5: </w:t>
            </w:r>
          </w:p>
        </w:tc>
      </w:tr>
      <w:tr w:rsidR="00C60AFB" w14:paraId="25192C9A" w14:textId="77777777" w:rsidTr="00C60AFB">
        <w:trPr>
          <w:trHeight w:val="560"/>
        </w:trPr>
        <w:tc>
          <w:tcPr>
            <w:tcW w:w="3658" w:type="dxa"/>
            <w:shd w:val="clear" w:color="auto" w:fill="548DD4"/>
            <w:vAlign w:val="center"/>
          </w:tcPr>
          <w:p w14:paraId="161589F6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605" w:type="dxa"/>
            <w:shd w:val="clear" w:color="auto" w:fill="548DD4"/>
            <w:vAlign w:val="center"/>
          </w:tcPr>
          <w:p w14:paraId="535A6521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Aug</w:t>
            </w:r>
          </w:p>
        </w:tc>
        <w:tc>
          <w:tcPr>
            <w:tcW w:w="617" w:type="dxa"/>
            <w:shd w:val="clear" w:color="auto" w:fill="548DD4"/>
            <w:vAlign w:val="center"/>
          </w:tcPr>
          <w:p w14:paraId="4DE676C2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Sep</w:t>
            </w:r>
          </w:p>
        </w:tc>
        <w:tc>
          <w:tcPr>
            <w:tcW w:w="551" w:type="dxa"/>
            <w:shd w:val="clear" w:color="auto" w:fill="548DD4"/>
            <w:vAlign w:val="center"/>
          </w:tcPr>
          <w:p w14:paraId="1D66CD2A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Oct</w:t>
            </w:r>
          </w:p>
        </w:tc>
        <w:tc>
          <w:tcPr>
            <w:tcW w:w="628" w:type="dxa"/>
            <w:shd w:val="clear" w:color="auto" w:fill="548DD4"/>
            <w:vAlign w:val="center"/>
          </w:tcPr>
          <w:p w14:paraId="0BD99230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Nov</w:t>
            </w:r>
          </w:p>
        </w:tc>
        <w:tc>
          <w:tcPr>
            <w:tcW w:w="593" w:type="dxa"/>
            <w:shd w:val="clear" w:color="auto" w:fill="548DD4"/>
            <w:vAlign w:val="center"/>
          </w:tcPr>
          <w:p w14:paraId="34C9EB51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Dec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41555EE3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Jan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032609DA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Feb</w:t>
            </w:r>
          </w:p>
        </w:tc>
        <w:tc>
          <w:tcPr>
            <w:tcW w:w="604" w:type="dxa"/>
            <w:shd w:val="clear" w:color="auto" w:fill="548DD4"/>
            <w:vAlign w:val="center"/>
          </w:tcPr>
          <w:p w14:paraId="6554AC70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Mar</w:t>
            </w:r>
          </w:p>
        </w:tc>
        <w:tc>
          <w:tcPr>
            <w:tcW w:w="561" w:type="dxa"/>
            <w:shd w:val="clear" w:color="auto" w:fill="548DD4"/>
            <w:vAlign w:val="center"/>
          </w:tcPr>
          <w:p w14:paraId="7C682006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Apr</w:t>
            </w:r>
          </w:p>
        </w:tc>
        <w:tc>
          <w:tcPr>
            <w:tcW w:w="609" w:type="dxa"/>
            <w:shd w:val="clear" w:color="auto" w:fill="548DD4"/>
            <w:vAlign w:val="center"/>
          </w:tcPr>
          <w:p w14:paraId="41A18722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May</w:t>
            </w:r>
          </w:p>
        </w:tc>
        <w:tc>
          <w:tcPr>
            <w:tcW w:w="572" w:type="dxa"/>
            <w:shd w:val="clear" w:color="auto" w:fill="548DD4"/>
            <w:vAlign w:val="center"/>
          </w:tcPr>
          <w:p w14:paraId="6CC9EE0D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Jun</w:t>
            </w:r>
          </w:p>
        </w:tc>
        <w:tc>
          <w:tcPr>
            <w:tcW w:w="508" w:type="dxa"/>
            <w:shd w:val="clear" w:color="auto" w:fill="548DD4"/>
            <w:vAlign w:val="center"/>
          </w:tcPr>
          <w:p w14:paraId="19BE6C99" w14:textId="77777777" w:rsidR="00AC53FF" w:rsidRPr="00AC53FF" w:rsidRDefault="00AC53FF" w:rsidP="00C60AFB">
            <w:pPr>
              <w:pStyle w:val="Normal1"/>
              <w:keepNext/>
              <w:jc w:val="center"/>
              <w:rPr>
                <w:sz w:val="18"/>
              </w:rPr>
            </w:pPr>
            <w:r w:rsidRPr="00AC53FF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Jul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548DD4"/>
            <w:vAlign w:val="center"/>
          </w:tcPr>
          <w:p w14:paraId="3958F76F" w14:textId="77777777" w:rsidR="00AC53FF" w:rsidRDefault="00AC53FF" w:rsidP="00C60AFB">
            <w:pPr>
              <w:pStyle w:val="Normal1"/>
              <w:keepNext/>
              <w:jc w:val="center"/>
            </w:pPr>
            <w:r>
              <w:rPr>
                <w:rFonts w:ascii="Arial" w:eastAsia="Arial" w:hAnsi="Arial" w:cs="Arial"/>
                <w:b/>
                <w:i w:val="0"/>
                <w:color w:val="FFFFFF"/>
                <w:sz w:val="20"/>
                <w:szCs w:val="20"/>
              </w:rPr>
              <w:t>Notes</w:t>
            </w:r>
          </w:p>
        </w:tc>
      </w:tr>
      <w:tr w:rsidR="00C60AFB" w14:paraId="3E9FA065" w14:textId="77777777" w:rsidTr="00C60AFB">
        <w:tc>
          <w:tcPr>
            <w:tcW w:w="3658" w:type="dxa"/>
            <w:shd w:val="clear" w:color="auto" w:fill="FFFFFF"/>
          </w:tcPr>
          <w:p w14:paraId="51D0CA2A" w14:textId="77777777" w:rsidR="00AC53FF" w:rsidRDefault="00AC53FF" w:rsidP="00C60AFB">
            <w:pPr>
              <w:pStyle w:val="Normal1"/>
              <w:keepNext/>
              <w:tabs>
                <w:tab w:val="left" w:pos="2160"/>
              </w:tabs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51E88C4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6159F2D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52C59EF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02700515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1E7FB59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24656BB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61E16B59" w14:textId="77777777" w:rsidR="00AC53FF" w:rsidRDefault="00AC53FF" w:rsidP="00C60AFB">
            <w:pPr>
              <w:pStyle w:val="Normal1"/>
              <w:keepNext/>
              <w:spacing w:before="60" w:after="60"/>
            </w:pPr>
            <w:r>
              <w:t xml:space="preserve"> </w:t>
            </w:r>
          </w:p>
        </w:tc>
        <w:tc>
          <w:tcPr>
            <w:tcW w:w="604" w:type="dxa"/>
            <w:shd w:val="clear" w:color="auto" w:fill="FFFFFF"/>
          </w:tcPr>
          <w:p w14:paraId="1FE00D7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170BFA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0D746EF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6D0B2F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4F6DCBE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423321AC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596FE1F3" w14:textId="77777777" w:rsidTr="00C60AFB">
        <w:tc>
          <w:tcPr>
            <w:tcW w:w="3658" w:type="dxa"/>
            <w:shd w:val="clear" w:color="auto" w:fill="FFFFFF"/>
          </w:tcPr>
          <w:p w14:paraId="0CD92586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01814F9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58D5FE8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2492A297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2874517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116667E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20ACAD5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B827A5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779CE526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90FD8D1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4FFDA71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50FEE22F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5D3808F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49BC575A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0C53DB09" w14:textId="77777777" w:rsidTr="00C60AFB">
        <w:tc>
          <w:tcPr>
            <w:tcW w:w="3658" w:type="dxa"/>
            <w:shd w:val="clear" w:color="auto" w:fill="FFFFFF"/>
          </w:tcPr>
          <w:p w14:paraId="343C0158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7D0C4D2E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5BF9D119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19D7A1CC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0066D04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0351CE80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46BC4A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65639C02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3964EDFD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700AE70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6D4D51B4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4A444AB8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38F35713" w14:textId="77777777" w:rsidR="00AC53FF" w:rsidRDefault="00AC53FF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6A6052C2" w14:textId="77777777" w:rsidR="00AC53FF" w:rsidRDefault="00AC53FF" w:rsidP="00C60AFB">
            <w:pPr>
              <w:pStyle w:val="Normal1"/>
              <w:keepNext/>
              <w:spacing w:before="60" w:after="60"/>
            </w:pPr>
          </w:p>
        </w:tc>
      </w:tr>
      <w:tr w:rsidR="00C60AFB" w14:paraId="0C9B37B8" w14:textId="77777777" w:rsidTr="00C60A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8" w:type="dxa"/>
            <w:shd w:val="clear" w:color="auto" w:fill="FFFFFF"/>
          </w:tcPr>
          <w:p w14:paraId="60C227AB" w14:textId="77777777" w:rsidR="007B407E" w:rsidRDefault="007B407E" w:rsidP="00C60AFB">
            <w:pPr>
              <w:pStyle w:val="Normal1"/>
              <w:keepNext/>
              <w:spacing w:before="60" w:after="60"/>
            </w:pPr>
          </w:p>
        </w:tc>
        <w:tc>
          <w:tcPr>
            <w:tcW w:w="605" w:type="dxa"/>
            <w:shd w:val="clear" w:color="auto" w:fill="FFFFFF"/>
          </w:tcPr>
          <w:p w14:paraId="1378BD2A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17" w:type="dxa"/>
            <w:shd w:val="clear" w:color="auto" w:fill="FFFFFF"/>
          </w:tcPr>
          <w:p w14:paraId="19FDB945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51" w:type="dxa"/>
            <w:shd w:val="clear" w:color="auto" w:fill="FFFFFF"/>
          </w:tcPr>
          <w:p w14:paraId="35B94AB5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28" w:type="dxa"/>
            <w:shd w:val="clear" w:color="auto" w:fill="FFFFFF"/>
          </w:tcPr>
          <w:p w14:paraId="2073D5E7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FFFFFF"/>
          </w:tcPr>
          <w:p w14:paraId="16E1B1B9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6B6BBF86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F9F7629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4" w:type="dxa"/>
            <w:shd w:val="clear" w:color="auto" w:fill="FFFFFF"/>
          </w:tcPr>
          <w:p w14:paraId="4384CDBF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61" w:type="dxa"/>
            <w:shd w:val="clear" w:color="auto" w:fill="FFFFFF"/>
          </w:tcPr>
          <w:p w14:paraId="58D603D5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609" w:type="dxa"/>
            <w:shd w:val="clear" w:color="auto" w:fill="FFFFFF"/>
          </w:tcPr>
          <w:p w14:paraId="255DEE5A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72" w:type="dxa"/>
            <w:shd w:val="clear" w:color="auto" w:fill="FFFFFF"/>
          </w:tcPr>
          <w:p w14:paraId="1F8DC2B9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tcW w:w="508" w:type="dxa"/>
            <w:shd w:val="clear" w:color="auto" w:fill="FFFFFF"/>
          </w:tcPr>
          <w:p w14:paraId="1C73E663" w14:textId="77777777" w:rsidR="007B407E" w:rsidRDefault="007B407E" w:rsidP="00C60AFB">
            <w:pPr>
              <w:pStyle w:val="Normal1"/>
              <w:keepNext/>
              <w:spacing w:before="60" w:after="6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FFFFFF"/>
          </w:tcPr>
          <w:p w14:paraId="255A19C4" w14:textId="77777777" w:rsidR="007B407E" w:rsidRDefault="007B407E" w:rsidP="00C60AFB">
            <w:pPr>
              <w:pStyle w:val="Normal1"/>
              <w:keepNext/>
              <w:spacing w:before="60" w:after="60"/>
            </w:pPr>
          </w:p>
        </w:tc>
      </w:tr>
    </w:tbl>
    <w:p w14:paraId="080693BB" w14:textId="77777777" w:rsidR="00A040A8" w:rsidRDefault="00A040A8" w:rsidP="00AC53FF">
      <w:pPr>
        <w:pStyle w:val="Normal1"/>
        <w:spacing w:before="60"/>
      </w:pPr>
    </w:p>
    <w:p w14:paraId="7F5E2DE5" w14:textId="7F0686FB" w:rsidR="00A444DB" w:rsidRDefault="00C60AFB" w:rsidP="00C60AFB">
      <w:pPr>
        <w:pStyle w:val="Normal1"/>
        <w:numPr>
          <w:ilvl w:val="0"/>
          <w:numId w:val="3"/>
        </w:numPr>
        <w:spacing w:before="60"/>
      </w:pPr>
      <w:r>
        <w:t xml:space="preserve">Evaluate the impact. </w:t>
      </w:r>
    </w:p>
    <w:p w14:paraId="30F666A7" w14:textId="0AA4D163" w:rsidR="00C60AFB" w:rsidRDefault="00C60AFB" w:rsidP="00C60AFB">
      <w:pPr>
        <w:pStyle w:val="Normal1"/>
        <w:numPr>
          <w:ilvl w:val="1"/>
          <w:numId w:val="3"/>
        </w:numPr>
        <w:spacing w:before="60"/>
      </w:pPr>
      <w:r>
        <w:t>How will you measure success?</w:t>
      </w:r>
    </w:p>
    <w:p w14:paraId="77CCE61D" w14:textId="034C1D2D" w:rsidR="00C60AFB" w:rsidRDefault="00C60AFB" w:rsidP="00C60AFB">
      <w:pPr>
        <w:pStyle w:val="Normal1"/>
        <w:numPr>
          <w:ilvl w:val="1"/>
          <w:numId w:val="3"/>
        </w:numPr>
        <w:spacing w:before="60"/>
      </w:pPr>
      <w:r>
        <w:t>What data will you collect?</w:t>
      </w:r>
    </w:p>
    <w:p w14:paraId="70017756" w14:textId="4255D333" w:rsidR="00C60AFB" w:rsidRDefault="00C60AFB" w:rsidP="00C60AFB">
      <w:pPr>
        <w:pStyle w:val="Normal1"/>
        <w:numPr>
          <w:ilvl w:val="1"/>
          <w:numId w:val="3"/>
        </w:numPr>
        <w:spacing w:before="60"/>
      </w:pPr>
      <w:r>
        <w:t>How can you use Plan-Do-Study-Act cycles to support ACP implementation?</w:t>
      </w:r>
    </w:p>
    <w:p w14:paraId="6C247D9F" w14:textId="77777777" w:rsidR="00C60AFB" w:rsidRDefault="00C60AFB" w:rsidP="00C60AFB">
      <w:pPr>
        <w:pStyle w:val="Normal1"/>
        <w:spacing w:before="60"/>
      </w:pPr>
    </w:p>
    <w:p w14:paraId="4EF43492" w14:textId="0991AFF7" w:rsidR="00C60AFB" w:rsidRDefault="00C60AFB" w:rsidP="00C60AFB">
      <w:pPr>
        <w:pStyle w:val="Normal1"/>
        <w:spacing w:before="60"/>
      </w:pPr>
      <w:r>
        <w:t xml:space="preserve">Please note that these goals and outcomes are an excellent foundation for a clear, updatable PI 26 plan! </w:t>
      </w:r>
    </w:p>
    <w:p w14:paraId="72E47B29" w14:textId="77777777" w:rsidR="00C60AFB" w:rsidRDefault="00C60AFB" w:rsidP="00AC53FF">
      <w:pPr>
        <w:pStyle w:val="Normal1"/>
        <w:spacing w:before="60"/>
      </w:pPr>
    </w:p>
    <w:sectPr w:rsidR="00C60AFB" w:rsidSect="00B94381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BDC8" w14:textId="77777777" w:rsidR="00807E78" w:rsidRDefault="00807E78">
      <w:r>
        <w:separator/>
      </w:r>
    </w:p>
  </w:endnote>
  <w:endnote w:type="continuationSeparator" w:id="0">
    <w:p w14:paraId="35FB58FE" w14:textId="77777777" w:rsidR="00807E78" w:rsidRDefault="008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E7E3" w14:textId="77777777" w:rsidR="00807E78" w:rsidRDefault="00807E78">
    <w:pPr>
      <w:pStyle w:val="Normal1"/>
      <w:tabs>
        <w:tab w:val="right" w:pos="10530"/>
      </w:tabs>
      <w:spacing w:after="230"/>
      <w:ind w:left="360"/>
    </w:pPr>
    <w:r>
      <w:rPr>
        <w:rFonts w:ascii="Libre Baskerville" w:eastAsia="Libre Baskerville" w:hAnsi="Libre Baskerville" w:cs="Libre Baskerville"/>
        <w:sz w:val="20"/>
        <w:szCs w:val="20"/>
      </w:rPr>
      <w:t xml:space="preserve">ACP Initial Planning </w:t>
    </w:r>
    <w:r>
      <w:rPr>
        <w:rFonts w:ascii="Libre Baskerville" w:eastAsia="Libre Baskerville" w:hAnsi="Libre Baskerville" w:cs="Libre Baskerville"/>
        <w:sz w:val="20"/>
        <w:szCs w:val="20"/>
      </w:rPr>
      <w:tab/>
    </w:r>
    <w:r>
      <w:rPr>
        <w:rFonts w:ascii="Libre Baskerville" w:eastAsia="Libre Baskerville" w:hAnsi="Libre Baskerville" w:cs="Libre Baskerville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B94381">
      <w:rPr>
        <w:noProof/>
      </w:rPr>
      <w:t>4</w:t>
    </w:r>
    <w:r>
      <w:fldChar w:fldCharType="end"/>
    </w:r>
    <w:r>
      <w:rPr>
        <w:rFonts w:ascii="Libre Baskerville" w:eastAsia="Libre Baskerville" w:hAnsi="Libre Baskerville" w:cs="Libre Baskervill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9689" w14:textId="77777777" w:rsidR="00807E78" w:rsidRDefault="00807E78">
      <w:r>
        <w:separator/>
      </w:r>
    </w:p>
  </w:footnote>
  <w:footnote w:type="continuationSeparator" w:id="0">
    <w:p w14:paraId="508F09E4" w14:textId="77777777" w:rsidR="00807E78" w:rsidRDefault="0080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9F5E" w14:textId="77777777" w:rsidR="00807E78" w:rsidRDefault="00807E78" w:rsidP="00AC53FF">
    <w:pPr>
      <w:pStyle w:val="Normal1"/>
      <w:tabs>
        <w:tab w:val="center" w:pos="4680"/>
        <w:tab w:val="right" w:pos="9360"/>
      </w:tabs>
      <w:spacing w:before="720"/>
    </w:pPr>
    <w:r>
      <w:rPr>
        <w:b/>
        <w:color w:val="346094"/>
        <w:sz w:val="32"/>
        <w:szCs w:val="32"/>
      </w:rPr>
      <w:t xml:space="preserve">ACP Initial Planning </w:t>
    </w:r>
  </w:p>
  <w:p w14:paraId="012EA19C" w14:textId="77777777" w:rsidR="00807E78" w:rsidRDefault="00807E78">
    <w:pPr>
      <w:pStyle w:val="Normal1"/>
      <w:tabs>
        <w:tab w:val="center" w:pos="4680"/>
        <w:tab w:val="right" w:pos="9360"/>
      </w:tabs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821"/>
    <w:multiLevelType w:val="hybridMultilevel"/>
    <w:tmpl w:val="B6821D46"/>
    <w:lvl w:ilvl="0" w:tplc="DB6AFE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56C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EEE1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CA8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0096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227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9C48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BEC1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E230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0AE086B"/>
    <w:multiLevelType w:val="hybridMultilevel"/>
    <w:tmpl w:val="E326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2C3"/>
    <w:multiLevelType w:val="hybridMultilevel"/>
    <w:tmpl w:val="62C8FAA4"/>
    <w:lvl w:ilvl="0" w:tplc="F52C2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E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2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2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B81B9B"/>
    <w:multiLevelType w:val="multilevel"/>
    <w:tmpl w:val="43B61C0E"/>
    <w:lvl w:ilvl="0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8"/>
    <w:rsid w:val="00697F29"/>
    <w:rsid w:val="007B407E"/>
    <w:rsid w:val="00807E78"/>
    <w:rsid w:val="008F5302"/>
    <w:rsid w:val="00A040A8"/>
    <w:rsid w:val="00A0461D"/>
    <w:rsid w:val="00A444DB"/>
    <w:rsid w:val="00AC53FF"/>
    <w:rsid w:val="00B94381"/>
    <w:rsid w:val="00C60AFB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77E9F"/>
  <w15:docId w15:val="{E71473DA-8445-47A8-874A-BE3E6FB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Libre Baskerville" w:eastAsia="Libre Baskerville" w:hAnsi="Libre Baskerville" w:cs="Libre Baskerville"/>
      <w:b/>
      <w:color w:val="006E63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240" w:after="120"/>
      <w:outlineLvl w:val="1"/>
    </w:pPr>
    <w:rPr>
      <w:rFonts w:ascii="Arial Narrow" w:eastAsia="Arial Narrow" w:hAnsi="Arial Narrow" w:cs="Arial Narrow"/>
      <w:b/>
      <w:color w:val="006E63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240" w:after="120"/>
      <w:outlineLvl w:val="2"/>
    </w:pPr>
    <w:rPr>
      <w:rFonts w:ascii="Arial Narrow" w:eastAsia="Arial Narrow" w:hAnsi="Arial Narrow" w:cs="Arial Narrow"/>
      <w:b/>
      <w:color w:val="006E6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1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lastRow">
      <w:pPr>
        <w:contextualSpacing/>
      </w:pPr>
      <w:rPr>
        <w:i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i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AC5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FF"/>
  </w:style>
  <w:style w:type="paragraph" w:styleId="Footer">
    <w:name w:val="footer"/>
    <w:basedOn w:val="Normal"/>
    <w:link w:val="FooterChar"/>
    <w:uiPriority w:val="99"/>
    <w:unhideWhenUsed/>
    <w:rsid w:val="00AC5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FF"/>
  </w:style>
  <w:style w:type="paragraph" w:styleId="NormalWeb">
    <w:name w:val="Normal (Web)"/>
    <w:basedOn w:val="Normal"/>
    <w:uiPriority w:val="99"/>
    <w:semiHidden/>
    <w:unhideWhenUsed/>
    <w:rsid w:val="00807E78"/>
  </w:style>
  <w:style w:type="paragraph" w:styleId="ListParagraph">
    <w:name w:val="List Paragraph"/>
    <w:basedOn w:val="Normal"/>
    <w:uiPriority w:val="34"/>
    <w:qFormat/>
    <w:rsid w:val="00C60AF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C60AFB"/>
    <w:pPr>
      <w:spacing w:before="240"/>
    </w:pPr>
    <w:rPr>
      <w:rFonts w:eastAsiaTheme="minorEastAsia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FB"/>
    <w:rPr>
      <w:rFonts w:eastAsiaTheme="minorEastAsia"/>
      <w:color w:val="auto"/>
    </w:rPr>
  </w:style>
  <w:style w:type="paragraph" w:customStyle="1" w:styleId="Bullet1">
    <w:name w:val="Bullet 1"/>
    <w:basedOn w:val="Normal"/>
    <w:qFormat/>
    <w:rsid w:val="00C60AFB"/>
    <w:pPr>
      <w:numPr>
        <w:numId w:val="4"/>
      </w:numPr>
    </w:pPr>
    <w:rPr>
      <w:rFonts w:asciiTheme="minorHAnsi" w:hAnsi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C60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8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8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942">
          <w:marLeft w:val="547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26">
          <w:marLeft w:val="547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30227-AD51-41BE-8F84-369525C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2235</Characters>
  <Application>Microsoft Office Word</Application>
  <DocSecurity>4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Kevin D.   DPI</dc:creator>
  <cp:lastModifiedBy>Miller, Kevin D.   DPI</cp:lastModifiedBy>
  <cp:revision>2</cp:revision>
  <cp:lastPrinted>2016-11-30T16:55:00Z</cp:lastPrinted>
  <dcterms:created xsi:type="dcterms:W3CDTF">2016-11-30T16:57:00Z</dcterms:created>
  <dcterms:modified xsi:type="dcterms:W3CDTF">2016-11-30T16:57:00Z</dcterms:modified>
</cp:coreProperties>
</file>