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7F2" w:rsidRPr="006E5F0B" w:rsidRDefault="00DE77F2" w:rsidP="006E5F0B">
      <w:pPr>
        <w:pStyle w:val="DPI"/>
        <w:spacing w:before="240" w:after="240"/>
        <w:rPr>
          <w:rFonts w:ascii="Lato Black" w:hAnsi="Lato Black"/>
          <w:sz w:val="20"/>
        </w:rPr>
      </w:pPr>
      <w:bookmarkStart w:id="0" w:name="_GoBack"/>
      <w:bookmarkEnd w:id="0"/>
      <w:r w:rsidRPr="006E5F0B">
        <w:rPr>
          <w:rFonts w:ascii="Lato Black" w:hAnsi="Lato Black"/>
          <w:sz w:val="44"/>
        </w:rPr>
        <w:t>Wisconsin Public Library Standards</w:t>
      </w:r>
      <w:r w:rsidRPr="006E5F0B">
        <w:rPr>
          <w:rFonts w:ascii="Lato Black" w:hAnsi="Lato Black"/>
          <w:sz w:val="44"/>
        </w:rPr>
        <w:br/>
      </w:r>
      <w:r w:rsidRPr="006E5F0B">
        <w:rPr>
          <w:rFonts w:ascii="Lato Black" w:hAnsi="Lato Black"/>
          <w:sz w:val="36"/>
        </w:rPr>
        <w:t>Sixth Edition</w:t>
      </w:r>
    </w:p>
    <w:p w:rsidR="00DE77F2" w:rsidRDefault="00DE77F2" w:rsidP="00DE77F2">
      <w:pPr>
        <w:pStyle w:val="Author"/>
      </w:pPr>
    </w:p>
    <w:p w:rsidR="00DE77F2" w:rsidRDefault="00DE77F2" w:rsidP="00DE77F2">
      <w:pPr>
        <w:pStyle w:val="teamortitle"/>
      </w:pPr>
    </w:p>
    <w:p w:rsidR="00DE77F2" w:rsidRDefault="00DE77F2" w:rsidP="00DE77F2">
      <w:pPr>
        <w:pStyle w:val="teamortitle"/>
      </w:pPr>
    </w:p>
    <w:p w:rsidR="00DE77F2" w:rsidRPr="00C73173" w:rsidRDefault="00DE77F2" w:rsidP="00DE77F2">
      <w:pPr>
        <w:pStyle w:val="teamortitle"/>
      </w:pPr>
    </w:p>
    <w:p w:rsidR="00DE77F2" w:rsidRPr="00085A7B" w:rsidRDefault="00DE77F2" w:rsidP="00DE77F2">
      <w:pPr>
        <w:pStyle w:val="Author"/>
        <w:rPr>
          <w:sz w:val="24"/>
          <w:szCs w:val="24"/>
        </w:rPr>
      </w:pPr>
      <w:r w:rsidRPr="00085A7B">
        <w:rPr>
          <w:sz w:val="24"/>
          <w:szCs w:val="24"/>
        </w:rPr>
        <w:t>Developed by</w:t>
      </w:r>
    </w:p>
    <w:p w:rsidR="00DE77F2" w:rsidRPr="00085A7B" w:rsidRDefault="00DE77F2" w:rsidP="00DE77F2">
      <w:pPr>
        <w:pStyle w:val="Author"/>
      </w:pPr>
      <w:r>
        <w:t>Public Library Development Team</w:t>
      </w:r>
    </w:p>
    <w:p w:rsidR="00DE77F2" w:rsidRDefault="00DE77F2" w:rsidP="00DE77F2"/>
    <w:p w:rsidR="00DE77F2" w:rsidRDefault="00DE77F2" w:rsidP="00DE77F2"/>
    <w:p w:rsidR="00DE77F2" w:rsidRDefault="00DE77F2" w:rsidP="00DE77F2"/>
    <w:p w:rsidR="00DE77F2" w:rsidRPr="00C6257C" w:rsidRDefault="00DE77F2" w:rsidP="00DE77F2"/>
    <w:p w:rsidR="00DE77F2" w:rsidRDefault="00DE77F2" w:rsidP="00DE77F2"/>
    <w:p w:rsidR="00DE77F2" w:rsidRDefault="00DE77F2" w:rsidP="00DE77F2"/>
    <w:p w:rsidR="00DE77F2" w:rsidRPr="00741EA7" w:rsidRDefault="00DE77F2" w:rsidP="00DE77F2"/>
    <w:p w:rsidR="00DE77F2" w:rsidRPr="00741EA7" w:rsidRDefault="00DE77F2" w:rsidP="00DE77F2"/>
    <w:p w:rsidR="00DE77F2" w:rsidRDefault="00DE77F2" w:rsidP="00DE77F2"/>
    <w:p w:rsidR="00DE77F2" w:rsidRPr="00741EA7" w:rsidRDefault="00DE77F2" w:rsidP="00DE77F2"/>
    <w:p w:rsidR="00DE77F2" w:rsidRPr="00741EA7" w:rsidRDefault="00DE77F2" w:rsidP="00DE77F2"/>
    <w:p w:rsidR="00DE77F2" w:rsidRPr="00741EA7" w:rsidRDefault="00DE77F2" w:rsidP="00DE77F2"/>
    <w:p w:rsidR="00DE77F2" w:rsidRPr="00C6257C" w:rsidRDefault="00DE77F2" w:rsidP="00DE77F2"/>
    <w:p w:rsidR="00DE77F2" w:rsidRPr="00C6257C" w:rsidRDefault="00DE77F2" w:rsidP="00DE77F2"/>
    <w:p w:rsidR="00DE77F2" w:rsidRPr="00C6257C" w:rsidRDefault="00DE77F2" w:rsidP="00DE77F2"/>
    <w:p w:rsidR="00DE77F2" w:rsidRPr="00C6257C" w:rsidRDefault="006074E2" w:rsidP="00DE77F2">
      <w:pPr>
        <w:jc w:val="center"/>
      </w:pPr>
      <w:r>
        <w:rPr>
          <w:noProof/>
        </w:rPr>
        <w:drawing>
          <wp:anchor distT="0" distB="0" distL="114300" distR="114300" simplePos="0" relativeHeight="251658240" behindDoc="0" locked="0" layoutInCell="1" allowOverlap="1">
            <wp:simplePos x="0" y="0"/>
            <wp:positionH relativeFrom="column">
              <wp:posOffset>2087592</wp:posOffset>
            </wp:positionH>
            <wp:positionV relativeFrom="paragraph">
              <wp:posOffset>-742567</wp:posOffset>
            </wp:positionV>
            <wp:extent cx="1764792" cy="896112"/>
            <wp:effectExtent l="0" t="0" r="6985" b="0"/>
            <wp:wrapNone/>
            <wp:docPr id="20" name="Picture 20"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792" cy="8961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77F2" w:rsidRDefault="00DE77F2" w:rsidP="00DE77F2"/>
    <w:p w:rsidR="00DE77F2" w:rsidRDefault="00DE77F2" w:rsidP="00DE77F2"/>
    <w:p w:rsidR="00C83025" w:rsidRDefault="00C83025" w:rsidP="00DE77F2"/>
    <w:p w:rsidR="00C83025" w:rsidRDefault="00C83025" w:rsidP="00DE77F2"/>
    <w:p w:rsidR="00C83025" w:rsidRPr="00C6257C" w:rsidRDefault="00C83025" w:rsidP="00DE77F2"/>
    <w:p w:rsidR="00DE77F2" w:rsidRPr="001F6793" w:rsidRDefault="00DE77F2" w:rsidP="00DE77F2">
      <w:pPr>
        <w:pStyle w:val="DPI"/>
        <w:rPr>
          <w:rFonts w:ascii="Lato" w:hAnsi="Lato"/>
        </w:rPr>
      </w:pPr>
      <w:r w:rsidRPr="001F6793">
        <w:rPr>
          <w:rFonts w:ascii="Lato" w:hAnsi="Lato"/>
        </w:rPr>
        <w:t>Wisconsin Department of Public Instruction</w:t>
      </w:r>
    </w:p>
    <w:p w:rsidR="00DE77F2" w:rsidRPr="001F6793" w:rsidRDefault="00DE77F2" w:rsidP="00DE77F2">
      <w:pPr>
        <w:pStyle w:val="DPI"/>
        <w:spacing w:line="288" w:lineRule="exact"/>
        <w:rPr>
          <w:rFonts w:ascii="Lato" w:hAnsi="Lato"/>
          <w:sz w:val="20"/>
          <w:szCs w:val="20"/>
        </w:rPr>
      </w:pPr>
      <w:r w:rsidRPr="001F6793">
        <w:rPr>
          <w:rFonts w:ascii="Lato" w:hAnsi="Lato"/>
          <w:sz w:val="20"/>
          <w:szCs w:val="20"/>
        </w:rPr>
        <w:t>Tony Evers, PhD, State Superintendent</w:t>
      </w:r>
    </w:p>
    <w:p w:rsidR="00DE77F2" w:rsidRPr="001F6793" w:rsidRDefault="00DE77F2" w:rsidP="00DE77F2">
      <w:pPr>
        <w:pStyle w:val="DPI"/>
        <w:spacing w:line="264" w:lineRule="exact"/>
        <w:rPr>
          <w:rFonts w:ascii="Lato" w:hAnsi="Lato"/>
          <w:sz w:val="20"/>
          <w:szCs w:val="20"/>
        </w:rPr>
      </w:pPr>
      <w:r w:rsidRPr="001F6793">
        <w:rPr>
          <w:rFonts w:ascii="Lato" w:hAnsi="Lato"/>
          <w:sz w:val="20"/>
          <w:szCs w:val="20"/>
        </w:rPr>
        <w:t>Madison, Wisconsin</w:t>
      </w:r>
    </w:p>
    <w:p w:rsidR="00DE77F2" w:rsidRDefault="00DE77F2" w:rsidP="00DE77F2">
      <w:pPr>
        <w:pageBreakBefore/>
      </w:pPr>
    </w:p>
    <w:p w:rsidR="00DE77F2" w:rsidRDefault="00DE77F2" w:rsidP="00DE77F2"/>
    <w:p w:rsidR="00DE77F2" w:rsidRDefault="00DE77F2" w:rsidP="00DE77F2"/>
    <w:p w:rsidR="00DE77F2" w:rsidRDefault="00DE77F2" w:rsidP="00DE77F2"/>
    <w:p w:rsidR="00DE77F2" w:rsidRDefault="00DE77F2" w:rsidP="00DE77F2"/>
    <w:p w:rsidR="00DE77F2" w:rsidRPr="00E93AC3" w:rsidRDefault="00DE77F2" w:rsidP="00DE77F2"/>
    <w:p w:rsidR="00DE77F2" w:rsidRPr="00E93AC3" w:rsidRDefault="00DE77F2" w:rsidP="00DE77F2"/>
    <w:p w:rsidR="00DE77F2" w:rsidRPr="00E93AC3" w:rsidRDefault="00DE77F2" w:rsidP="00DE77F2"/>
    <w:p w:rsidR="00DE77F2" w:rsidRPr="00E93AC3" w:rsidRDefault="00DE77F2" w:rsidP="00DE77F2"/>
    <w:p w:rsidR="00DE77F2" w:rsidRDefault="00DE77F2" w:rsidP="00DE77F2">
      <w:pPr>
        <w:pStyle w:val="Verso"/>
      </w:pPr>
      <w:r>
        <w:t xml:space="preserve">This publication is available at </w:t>
      </w:r>
      <w:r w:rsidRPr="00C73173">
        <w:t>https://dpi.wi.gov/pld/boards-directors/library-standards</w:t>
      </w:r>
    </w:p>
    <w:p w:rsidR="00DE77F2" w:rsidRDefault="00DE77F2" w:rsidP="00DE77F2">
      <w:pPr>
        <w:pStyle w:val="Verso"/>
      </w:pPr>
    </w:p>
    <w:p w:rsidR="00DE77F2" w:rsidRDefault="00DE77F2" w:rsidP="00DE77F2">
      <w:pPr>
        <w:pStyle w:val="Verso"/>
      </w:pPr>
      <w:r>
        <w:t>Public Library Development Team</w:t>
      </w:r>
    </w:p>
    <w:p w:rsidR="00DE77F2" w:rsidRDefault="00DE77F2" w:rsidP="00DE77F2">
      <w:pPr>
        <w:pStyle w:val="Verso"/>
      </w:pPr>
      <w:r>
        <w:t>Wisconsin Department of Public Instruction</w:t>
      </w:r>
    </w:p>
    <w:p w:rsidR="00DE77F2" w:rsidRDefault="00DE77F2" w:rsidP="00DE77F2">
      <w:pPr>
        <w:pStyle w:val="Verso"/>
      </w:pPr>
      <w:r>
        <w:t>125 South Webster Street</w:t>
      </w:r>
    </w:p>
    <w:p w:rsidR="00DE77F2" w:rsidRDefault="00DE77F2" w:rsidP="00DE77F2">
      <w:pPr>
        <w:pStyle w:val="Verso"/>
      </w:pPr>
      <w:r>
        <w:t>Madison, WI 53703</w:t>
      </w:r>
    </w:p>
    <w:p w:rsidR="00DE77F2" w:rsidRDefault="00DE77F2" w:rsidP="00DE77F2">
      <w:pPr>
        <w:pStyle w:val="Verso"/>
      </w:pPr>
      <w:r>
        <w:t>(608) 266-7270</w:t>
      </w:r>
    </w:p>
    <w:p w:rsidR="00DE77F2" w:rsidRDefault="00DE77F2" w:rsidP="00DE77F2">
      <w:pPr>
        <w:pStyle w:val="Verso"/>
      </w:pPr>
    </w:p>
    <w:p w:rsidR="00DE77F2" w:rsidRDefault="00DE77F2" w:rsidP="00DE77F2">
      <w:pPr>
        <w:pStyle w:val="Verso"/>
      </w:pPr>
    </w:p>
    <w:p w:rsidR="00DE77F2" w:rsidRDefault="00DE77F2" w:rsidP="00DE77F2">
      <w:pPr>
        <w:pStyle w:val="Verso"/>
      </w:pPr>
    </w:p>
    <w:p w:rsidR="00DE77F2" w:rsidRDefault="00DE77F2" w:rsidP="00DE77F2">
      <w:pPr>
        <w:pStyle w:val="Verso"/>
      </w:pPr>
      <w:r>
        <w:t>© March 2018 Wisconsin Department of Public Instruction</w:t>
      </w:r>
    </w:p>
    <w:p w:rsidR="00DE77F2" w:rsidRDefault="00DE77F2" w:rsidP="00DE77F2">
      <w:pPr>
        <w:pStyle w:val="Verso"/>
        <w:rPr>
          <w:color w:val="000000"/>
        </w:rPr>
      </w:pPr>
      <w:r>
        <w:rPr>
          <w:color w:val="000000"/>
        </w:rPr>
        <w:lastRenderedPageBreak/>
        <w:t xml:space="preserve">First edition 1987. Second edition 1994. Third edition 2000. Fourth edition 2005. </w:t>
      </w:r>
      <w:r>
        <w:rPr>
          <w:color w:val="000000"/>
        </w:rPr>
        <w:br/>
        <w:t>Fifth edition 2010. Sixth edition 2018.</w:t>
      </w:r>
    </w:p>
    <w:p w:rsidR="00DE77F2" w:rsidRDefault="00DE77F2" w:rsidP="00DE77F2">
      <w:pPr>
        <w:jc w:val="center"/>
        <w:rPr>
          <w:color w:val="000000"/>
          <w:sz w:val="20"/>
        </w:rPr>
      </w:pPr>
    </w:p>
    <w:p w:rsidR="00DE77F2" w:rsidRDefault="00DE77F2" w:rsidP="00DE77F2">
      <w:pPr>
        <w:jc w:val="center"/>
        <w:rPr>
          <w:color w:val="000000"/>
          <w:sz w:val="20"/>
        </w:rPr>
      </w:pPr>
    </w:p>
    <w:p w:rsidR="00DE77F2" w:rsidRDefault="00DE77F2" w:rsidP="00DE77F2">
      <w:pPr>
        <w:jc w:val="center"/>
        <w:rPr>
          <w:color w:val="000000"/>
          <w:sz w:val="20"/>
        </w:rPr>
      </w:pPr>
    </w:p>
    <w:p w:rsidR="00DE77F2" w:rsidRDefault="00DE77F2" w:rsidP="00DE77F2">
      <w:pPr>
        <w:jc w:val="center"/>
        <w:rPr>
          <w:color w:val="000000"/>
          <w:sz w:val="20"/>
        </w:rPr>
      </w:pPr>
    </w:p>
    <w:p w:rsidR="00DE77F2" w:rsidRDefault="00DE77F2" w:rsidP="00DE77F2">
      <w:pPr>
        <w:jc w:val="center"/>
        <w:rPr>
          <w:color w:val="000000"/>
          <w:sz w:val="20"/>
        </w:rPr>
      </w:pPr>
    </w:p>
    <w:p w:rsidR="00DE77F2" w:rsidRDefault="00DE77F2" w:rsidP="00DE77F2">
      <w:pPr>
        <w:jc w:val="center"/>
        <w:rPr>
          <w:color w:val="000000"/>
          <w:sz w:val="20"/>
        </w:rPr>
      </w:pPr>
    </w:p>
    <w:p w:rsidR="00DE77F2" w:rsidRDefault="00DE77F2" w:rsidP="00DE77F2">
      <w:pPr>
        <w:jc w:val="center"/>
        <w:rPr>
          <w:color w:val="000000"/>
          <w:sz w:val="20"/>
        </w:rPr>
      </w:pPr>
    </w:p>
    <w:p w:rsidR="00DE77F2" w:rsidRDefault="00DE77F2" w:rsidP="00DE77F2">
      <w:pPr>
        <w:jc w:val="center"/>
        <w:rPr>
          <w:color w:val="000000"/>
          <w:sz w:val="20"/>
        </w:rPr>
      </w:pPr>
    </w:p>
    <w:p w:rsidR="00DE77F2" w:rsidRDefault="00DE77F2" w:rsidP="00DE77F2">
      <w:pPr>
        <w:jc w:val="center"/>
        <w:rPr>
          <w:color w:val="000000"/>
          <w:sz w:val="20"/>
        </w:rPr>
      </w:pPr>
    </w:p>
    <w:p w:rsidR="00DE77F2" w:rsidRDefault="00DE77F2" w:rsidP="00DE77F2">
      <w:pPr>
        <w:jc w:val="center"/>
        <w:rPr>
          <w:color w:val="000000"/>
          <w:sz w:val="20"/>
        </w:rPr>
      </w:pPr>
    </w:p>
    <w:p w:rsidR="00DE77F2" w:rsidRDefault="00DE77F2" w:rsidP="00DE77F2">
      <w:pPr>
        <w:jc w:val="center"/>
        <w:rPr>
          <w:color w:val="000000"/>
          <w:sz w:val="20"/>
        </w:rPr>
      </w:pPr>
    </w:p>
    <w:p w:rsidR="00DE77F2" w:rsidRDefault="00DE77F2" w:rsidP="00DE77F2">
      <w:pPr>
        <w:jc w:val="center"/>
        <w:rPr>
          <w:color w:val="000000"/>
          <w:sz w:val="20"/>
        </w:rPr>
      </w:pPr>
    </w:p>
    <w:p w:rsidR="00DE77F2" w:rsidRDefault="00DE77F2" w:rsidP="00DE77F2">
      <w:pPr>
        <w:pStyle w:val="Verso"/>
      </w:pPr>
      <w:r>
        <w:t xml:space="preserve">The Wisconsin Department of Public Instruction does not discriminate on the basis of sex, race, </w:t>
      </w:r>
      <w:r>
        <w:br/>
        <w:t xml:space="preserve">color, religion, creed, age, national origin, ancestry, pregnancy, marital status </w:t>
      </w:r>
      <w:r>
        <w:br/>
        <w:t>or parental status, sexual orientation, or disability.</w:t>
      </w:r>
    </w:p>
    <w:p w:rsidR="00DE77F2" w:rsidRDefault="00DE77F2" w:rsidP="00DE77F2">
      <w:pPr>
        <w:pStyle w:val="Verso"/>
      </w:pPr>
    </w:p>
    <w:p w:rsidR="00DE77F2" w:rsidRDefault="00DE77F2" w:rsidP="00DE77F2">
      <w:pPr>
        <w:pStyle w:val="Verso"/>
      </w:pPr>
    </w:p>
    <w:p w:rsidR="00DE77F2" w:rsidRPr="00AB20D6" w:rsidRDefault="00DE77F2" w:rsidP="00DE77F2">
      <w:pPr>
        <w:pStyle w:val="Heading"/>
      </w:pPr>
      <w:r>
        <w:br w:type="page"/>
      </w:r>
      <w:r w:rsidRPr="00AB20D6">
        <w:lastRenderedPageBreak/>
        <w:t>Standards Task Force, 2016-17</w:t>
      </w:r>
    </w:p>
    <w:p w:rsidR="00DE77F2" w:rsidRPr="008A0BCD" w:rsidRDefault="00DE77F2" w:rsidP="00DE77F2">
      <w:pPr>
        <w:spacing w:after="200"/>
        <w:rPr>
          <w:i/>
        </w:rPr>
      </w:pPr>
      <w:r w:rsidRPr="008A0BCD">
        <w:t>We thank the following volunteers for their time and expertise. Without their contributions, this revision would not be possible.</w:t>
      </w:r>
    </w:p>
    <w:p w:rsidR="00DE77F2" w:rsidRPr="008A0BCD" w:rsidRDefault="00DE77F2" w:rsidP="00DE77F2">
      <w:pPr>
        <w:spacing w:after="200"/>
        <w:rPr>
          <w:b/>
          <w:i/>
        </w:rPr>
      </w:pPr>
      <w:r w:rsidRPr="008A0BCD">
        <w:rPr>
          <w:b/>
        </w:rPr>
        <w:t xml:space="preserve">Steering Group: </w:t>
      </w:r>
      <w:r w:rsidRPr="008A0BCD">
        <w:t>Amy Birtell, Monarch Library System; Desiree Bongers, Ripon Public Library; Bruce Gay, Milwaukee County Federated Library System; Pete Loeffel, Wauwatosa Public Library; Stacey Lunsford, Irvine L. Young Memorial Library</w:t>
      </w:r>
    </w:p>
    <w:p w:rsidR="00DE77F2" w:rsidRPr="008A0BCD" w:rsidRDefault="00DE77F2" w:rsidP="00DE77F2">
      <w:pPr>
        <w:spacing w:after="200"/>
        <w:rPr>
          <w:i/>
        </w:rPr>
      </w:pPr>
      <w:r w:rsidRPr="008A0BCD">
        <w:rPr>
          <w:b/>
        </w:rPr>
        <w:t xml:space="preserve">Governance </w:t>
      </w:r>
      <w:r w:rsidR="008A0BCD" w:rsidRPr="008A0BCD">
        <w:rPr>
          <w:b/>
        </w:rPr>
        <w:t>and</w:t>
      </w:r>
      <w:r w:rsidRPr="008A0BCD">
        <w:rPr>
          <w:b/>
        </w:rPr>
        <w:t xml:space="preserve"> Administration</w:t>
      </w:r>
      <w:r w:rsidRPr="008A0BCD">
        <w:t xml:space="preserve">: Mark Arend, Winnefox Library System; </w:t>
      </w:r>
      <w:r w:rsidR="006A1B78">
        <w:t xml:space="preserve">Peggy J. Klein, </w:t>
      </w:r>
      <w:r w:rsidR="0079205F">
        <w:t xml:space="preserve">School District of Holmen; </w:t>
      </w:r>
      <w:r w:rsidRPr="008A0BCD">
        <w:t>Tom Bobrofsky, Wisconsin Valley Library System; Sherry Machones, Northern Waters Library Service; Angela Noel, Brodhead Memorial Public Library; Pamela Westby, L.E. Phillips Memorial Public Library</w:t>
      </w:r>
    </w:p>
    <w:p w:rsidR="00DE77F2" w:rsidRPr="008A0BCD" w:rsidRDefault="00DE77F2" w:rsidP="00DE77F2">
      <w:pPr>
        <w:spacing w:after="200"/>
        <w:rPr>
          <w:i/>
        </w:rPr>
      </w:pPr>
      <w:r w:rsidRPr="008A0BCD">
        <w:rPr>
          <w:b/>
        </w:rPr>
        <w:t xml:space="preserve">Collections, Resources, and Services: </w:t>
      </w:r>
      <w:r w:rsidRPr="008A0BCD">
        <w:t>Rebecca Petersen, Manitowoc-Calumet Library System; Shawn Brommer, South Central Library System; Peg Burington, Waupaca Area Public Library; Nell Fleming, Wisconsin School for the Deaf; Christina Jones, Altoona Public Library; Julie Kinney, Marathon County Public Library; Eric Norton, McMillan Memorial Library; Rachel Muchin Young, Frank L. Weyenberg Library</w:t>
      </w:r>
    </w:p>
    <w:p w:rsidR="00DE77F2" w:rsidRPr="008A0BCD" w:rsidRDefault="00DE77F2" w:rsidP="00DE77F2">
      <w:pPr>
        <w:spacing w:after="200"/>
        <w:rPr>
          <w:i/>
        </w:rPr>
      </w:pPr>
      <w:r w:rsidRPr="008A0BCD">
        <w:rPr>
          <w:b/>
        </w:rPr>
        <w:lastRenderedPageBreak/>
        <w:t xml:space="preserve">Access, Facilities, and Technology: </w:t>
      </w:r>
      <w:r w:rsidRPr="008A0BCD">
        <w:t>John Thompson, Indianhead Federated Library System; Jennifer Laatz, Beloit Public Library; Patricia Laughlin, Hales Corners Library; Patti Meyer, Larsen Family Public Library; Gretchen Raab, Neenah Public Library; Tasha Saecker, Appleton Public Library; Kristin Stoeger, Manitowoc Public Library; Jennifer Stoltz, Pewaukee Public Library</w:t>
      </w:r>
    </w:p>
    <w:p w:rsidR="00DE77F2" w:rsidRPr="008A0BCD" w:rsidRDefault="00DE77F2" w:rsidP="00DE77F2">
      <w:pPr>
        <w:rPr>
          <w:i/>
        </w:rPr>
      </w:pPr>
      <w:r w:rsidRPr="008A0BCD">
        <w:rPr>
          <w:b/>
        </w:rPr>
        <w:t xml:space="preserve">Public Library Development Team: </w:t>
      </w:r>
      <w:r w:rsidRPr="008A0BCD">
        <w:t>John DeBacher, Director; Ryan Claringbole; Teresa Howe; Jamie McCanless; Tessa Michaelson Schmidt; Shannon Schultz</w:t>
      </w:r>
    </w:p>
    <w:p w:rsidR="00DE77F2" w:rsidRPr="008A0BCD" w:rsidRDefault="00DE77F2" w:rsidP="00DE77F2">
      <w:pPr>
        <w:pStyle w:val="bodytext0"/>
      </w:pPr>
    </w:p>
    <w:p w:rsidR="00DE77F2" w:rsidRPr="008A0BCD" w:rsidRDefault="00DE77F2" w:rsidP="00DE77F2">
      <w:pPr>
        <w:pStyle w:val="bodytext0"/>
        <w:sectPr w:rsidR="00DE77F2" w:rsidRPr="008A0BCD" w:rsidSect="00DE77F2">
          <w:footerReference w:type="default" r:id="rId9"/>
          <w:pgSz w:w="12240" w:h="15840" w:code="1"/>
          <w:pgMar w:top="1440" w:right="1440" w:bottom="1440" w:left="1440" w:header="720" w:footer="720" w:gutter="0"/>
          <w:pgNumType w:fmt="lowerRoman"/>
          <w:cols w:space="720"/>
          <w:titlePg/>
          <w:docGrid w:linePitch="360"/>
        </w:sectPr>
      </w:pPr>
    </w:p>
    <w:p w:rsidR="00DE77F2" w:rsidRDefault="00DE77F2" w:rsidP="001B446D">
      <w:pPr>
        <w:pStyle w:val="Heading"/>
        <w:spacing w:after="320"/>
      </w:pPr>
      <w:r>
        <w:lastRenderedPageBreak/>
        <w:t>Table of Contents</w:t>
      </w:r>
    </w:p>
    <w:p w:rsidR="00DE77F2" w:rsidRPr="00EE6413" w:rsidRDefault="00DE77F2" w:rsidP="00DE77F2">
      <w:pPr>
        <w:pStyle w:val="toc"/>
        <w:tabs>
          <w:tab w:val="clear" w:pos="9000"/>
          <w:tab w:val="right" w:leader="dot" w:pos="8820"/>
        </w:tabs>
      </w:pPr>
      <w:r>
        <w:t>Standards Task Force</w:t>
      </w:r>
      <w:r w:rsidRPr="00EE6413">
        <w:tab/>
      </w:r>
      <w:r w:rsidRPr="00EE6413">
        <w:tab/>
      </w:r>
      <w:r>
        <w:t>iii</w:t>
      </w:r>
    </w:p>
    <w:p w:rsidR="00DE77F2" w:rsidRDefault="00DE77F2" w:rsidP="001B446D">
      <w:pPr>
        <w:pStyle w:val="tocchapter"/>
        <w:spacing w:before="180"/>
        <w:ind w:left="1267" w:hanging="1267"/>
      </w:pPr>
      <w:r>
        <w:t>Section</w:t>
      </w:r>
      <w:r w:rsidRPr="000C19FC">
        <w:t xml:space="preserve"> 1</w:t>
      </w:r>
      <w:r w:rsidRPr="000C19FC">
        <w:tab/>
        <w:t>Introduction</w:t>
      </w:r>
      <w:r w:rsidRPr="000C19FC">
        <w:tab/>
      </w:r>
      <w:r w:rsidRPr="000C19FC">
        <w:tab/>
        <w:t>1</w:t>
      </w:r>
    </w:p>
    <w:p w:rsidR="000530D1" w:rsidRDefault="000530D1" w:rsidP="001B446D">
      <w:pPr>
        <w:pStyle w:val="tocchaptersubhead"/>
        <w:spacing w:line="260" w:lineRule="exact"/>
        <w:ind w:left="1627"/>
      </w:pPr>
      <w:r>
        <w:t>What Has Changed</w:t>
      </w:r>
      <w:r>
        <w:tab/>
      </w:r>
      <w:r>
        <w:tab/>
        <w:t>1</w:t>
      </w:r>
    </w:p>
    <w:p w:rsidR="000530D1" w:rsidRPr="000530D1" w:rsidRDefault="000530D1" w:rsidP="001B446D">
      <w:pPr>
        <w:pStyle w:val="tocchaptersubhead"/>
        <w:spacing w:line="260" w:lineRule="exact"/>
        <w:ind w:left="1627"/>
      </w:pPr>
      <w:r>
        <w:t>How to Use These Standards</w:t>
      </w:r>
      <w:r>
        <w:tab/>
      </w:r>
      <w:r>
        <w:tab/>
        <w:t>2</w:t>
      </w:r>
    </w:p>
    <w:p w:rsidR="00DE77F2" w:rsidRPr="000C19FC" w:rsidRDefault="00DE77F2" w:rsidP="001B446D">
      <w:pPr>
        <w:pStyle w:val="tocchapter"/>
        <w:spacing w:before="180"/>
        <w:ind w:left="1267" w:hanging="1267"/>
      </w:pPr>
      <w:r>
        <w:t>Section</w:t>
      </w:r>
      <w:r w:rsidRPr="000C19FC">
        <w:t xml:space="preserve"> 2</w:t>
      </w:r>
      <w:r w:rsidRPr="000C19FC">
        <w:tab/>
      </w:r>
      <w:r>
        <w:t>Statutory Requirements</w:t>
      </w:r>
      <w:r w:rsidRPr="000C19FC">
        <w:tab/>
      </w:r>
      <w:r w:rsidRPr="000C19FC">
        <w:tab/>
      </w:r>
      <w:r>
        <w:t>5</w:t>
      </w:r>
    </w:p>
    <w:p w:rsidR="00DE77F2" w:rsidRDefault="00DE77F2" w:rsidP="001B446D">
      <w:pPr>
        <w:pStyle w:val="tocchapter"/>
        <w:spacing w:before="180"/>
        <w:ind w:left="1267" w:hanging="1267"/>
      </w:pPr>
      <w:r>
        <w:t>Section 3</w:t>
      </w:r>
      <w:r>
        <w:tab/>
        <w:t>System Membership Requirements</w:t>
      </w:r>
      <w:r>
        <w:tab/>
      </w:r>
      <w:r>
        <w:tab/>
        <w:t>7</w:t>
      </w:r>
    </w:p>
    <w:p w:rsidR="00DE77F2" w:rsidRDefault="00DE77F2" w:rsidP="001B446D">
      <w:pPr>
        <w:pStyle w:val="tocchapter"/>
        <w:spacing w:before="196"/>
        <w:ind w:left="1267" w:hanging="1267"/>
      </w:pPr>
      <w:r>
        <w:t>Section 4</w:t>
      </w:r>
      <w:r>
        <w:tab/>
        <w:t>Tier One Standards</w:t>
      </w:r>
      <w:r>
        <w:tab/>
      </w:r>
      <w:r>
        <w:tab/>
        <w:t>9</w:t>
      </w:r>
    </w:p>
    <w:p w:rsidR="00DE77F2" w:rsidRPr="000C19FC" w:rsidRDefault="00DE77F2" w:rsidP="001B446D">
      <w:pPr>
        <w:pStyle w:val="tocchaptersubhead"/>
        <w:spacing w:line="260" w:lineRule="exact"/>
        <w:ind w:left="1627"/>
      </w:pPr>
      <w:r>
        <w:t>Governance</w:t>
      </w:r>
      <w:r w:rsidRPr="000C19FC">
        <w:tab/>
      </w:r>
      <w:r w:rsidRPr="000C19FC">
        <w:tab/>
      </w:r>
      <w:r>
        <w:t>9</w:t>
      </w:r>
    </w:p>
    <w:p w:rsidR="00DE77F2" w:rsidRDefault="00DE77F2" w:rsidP="001B446D">
      <w:pPr>
        <w:pStyle w:val="tocchaptersubhead"/>
        <w:spacing w:line="260" w:lineRule="exact"/>
        <w:ind w:left="1627"/>
      </w:pPr>
      <w:r>
        <w:t>Administration of the Library</w:t>
      </w:r>
      <w:r>
        <w:tab/>
      </w:r>
      <w:r>
        <w:tab/>
        <w:t>11</w:t>
      </w:r>
    </w:p>
    <w:p w:rsidR="00DE77F2" w:rsidRDefault="00DE77F2" w:rsidP="001B446D">
      <w:pPr>
        <w:pStyle w:val="tocchaptersubhead"/>
        <w:spacing w:line="260" w:lineRule="exact"/>
        <w:ind w:left="1627"/>
      </w:pPr>
      <w:r>
        <w:t>Funding</w:t>
      </w:r>
      <w:r>
        <w:tab/>
      </w:r>
      <w:r>
        <w:tab/>
        <w:t>12</w:t>
      </w:r>
    </w:p>
    <w:p w:rsidR="00DE77F2" w:rsidRPr="000C19FC" w:rsidRDefault="00DE77F2" w:rsidP="001B446D">
      <w:pPr>
        <w:pStyle w:val="tocchaptersubhead"/>
        <w:spacing w:line="260" w:lineRule="exact"/>
        <w:ind w:left="1627"/>
      </w:pPr>
      <w:r>
        <w:t>Staffing</w:t>
      </w:r>
      <w:r w:rsidRPr="000C19FC">
        <w:tab/>
      </w:r>
      <w:r w:rsidRPr="000C19FC">
        <w:tab/>
      </w:r>
      <w:r>
        <w:t>12</w:t>
      </w:r>
    </w:p>
    <w:p w:rsidR="00DE77F2" w:rsidRDefault="00DE77F2" w:rsidP="001B446D">
      <w:pPr>
        <w:pStyle w:val="tocchaptersubhead"/>
        <w:spacing w:line="260" w:lineRule="exact"/>
        <w:ind w:left="1627"/>
      </w:pPr>
      <w:r>
        <w:t xml:space="preserve">Collections </w:t>
      </w:r>
      <w:r w:rsidR="000530D1">
        <w:t>and</w:t>
      </w:r>
      <w:r>
        <w:t xml:space="preserve"> Resources</w:t>
      </w:r>
      <w:r>
        <w:tab/>
      </w:r>
      <w:r>
        <w:tab/>
        <w:t>13</w:t>
      </w:r>
    </w:p>
    <w:p w:rsidR="00DE77F2" w:rsidRDefault="00DE77F2" w:rsidP="001B446D">
      <w:pPr>
        <w:pStyle w:val="tocchaptersubhead"/>
        <w:spacing w:line="260" w:lineRule="exact"/>
        <w:ind w:left="1627"/>
      </w:pPr>
      <w:r>
        <w:t xml:space="preserve">Programs </w:t>
      </w:r>
      <w:r w:rsidR="000530D1">
        <w:t>and</w:t>
      </w:r>
      <w:r>
        <w:t xml:space="preserve"> Services</w:t>
      </w:r>
      <w:r>
        <w:tab/>
      </w:r>
      <w:r>
        <w:tab/>
        <w:t>15</w:t>
      </w:r>
    </w:p>
    <w:p w:rsidR="00DE77F2" w:rsidRDefault="00DE77F2" w:rsidP="001B446D">
      <w:pPr>
        <w:pStyle w:val="tocchaptersubhead"/>
        <w:spacing w:line="260" w:lineRule="exact"/>
        <w:ind w:left="1627"/>
      </w:pPr>
      <w:r>
        <w:t>Access</w:t>
      </w:r>
      <w:r>
        <w:tab/>
      </w:r>
      <w:r>
        <w:tab/>
        <w:t>16</w:t>
      </w:r>
    </w:p>
    <w:p w:rsidR="00DE77F2" w:rsidRDefault="00DE77F2" w:rsidP="001B446D">
      <w:pPr>
        <w:pStyle w:val="tocchaptersubhead"/>
        <w:spacing w:line="260" w:lineRule="exact"/>
        <w:ind w:left="1627"/>
      </w:pPr>
      <w:r>
        <w:t>Facility</w:t>
      </w:r>
      <w:r>
        <w:tab/>
      </w:r>
      <w:r>
        <w:tab/>
        <w:t>1</w:t>
      </w:r>
      <w:r w:rsidR="000530D1">
        <w:t>6</w:t>
      </w:r>
    </w:p>
    <w:p w:rsidR="00DE77F2" w:rsidRDefault="00DE77F2" w:rsidP="001B446D">
      <w:pPr>
        <w:pStyle w:val="tocchapter"/>
        <w:spacing w:before="196"/>
        <w:ind w:left="1267" w:hanging="1267"/>
      </w:pPr>
      <w:r>
        <w:t>Section 5</w:t>
      </w:r>
      <w:r>
        <w:tab/>
        <w:t>Tier Two Standards</w:t>
      </w:r>
      <w:r>
        <w:tab/>
      </w:r>
      <w:r>
        <w:tab/>
        <w:t>1</w:t>
      </w:r>
      <w:r w:rsidR="000530D1">
        <w:t>9</w:t>
      </w:r>
    </w:p>
    <w:p w:rsidR="00DE77F2" w:rsidRPr="000C19FC" w:rsidRDefault="00DE77F2" w:rsidP="001B446D">
      <w:pPr>
        <w:pStyle w:val="tocchaptersubhead"/>
        <w:spacing w:line="260" w:lineRule="exact"/>
        <w:ind w:left="1627"/>
      </w:pPr>
      <w:r>
        <w:t>Governance</w:t>
      </w:r>
      <w:r w:rsidRPr="000C19FC">
        <w:tab/>
      </w:r>
      <w:r w:rsidRPr="000C19FC">
        <w:tab/>
      </w:r>
      <w:r>
        <w:t>1</w:t>
      </w:r>
      <w:r w:rsidR="000530D1">
        <w:t>9</w:t>
      </w:r>
    </w:p>
    <w:p w:rsidR="00DE77F2" w:rsidRDefault="00DE77F2" w:rsidP="001B446D">
      <w:pPr>
        <w:pStyle w:val="tocchaptersubhead"/>
        <w:spacing w:line="260" w:lineRule="exact"/>
        <w:ind w:left="1627"/>
      </w:pPr>
      <w:r>
        <w:lastRenderedPageBreak/>
        <w:t>Administration</w:t>
      </w:r>
      <w:r>
        <w:tab/>
      </w:r>
      <w:r>
        <w:tab/>
        <w:t>1</w:t>
      </w:r>
      <w:r w:rsidR="000530D1">
        <w:t>9</w:t>
      </w:r>
    </w:p>
    <w:p w:rsidR="00DE77F2" w:rsidRDefault="00DE77F2" w:rsidP="001B446D">
      <w:pPr>
        <w:pStyle w:val="tocchaptersubhead"/>
        <w:spacing w:line="260" w:lineRule="exact"/>
        <w:ind w:left="1627"/>
      </w:pPr>
      <w:r>
        <w:t>Funding</w:t>
      </w:r>
      <w:r>
        <w:tab/>
      </w:r>
      <w:r>
        <w:tab/>
      </w:r>
      <w:r w:rsidR="000530D1">
        <w:t>20</w:t>
      </w:r>
    </w:p>
    <w:p w:rsidR="00DE77F2" w:rsidRPr="000C19FC" w:rsidRDefault="00DE77F2" w:rsidP="001B446D">
      <w:pPr>
        <w:pStyle w:val="tocchaptersubhead"/>
        <w:spacing w:line="260" w:lineRule="exact"/>
        <w:ind w:left="1627"/>
      </w:pPr>
      <w:r>
        <w:t>Staffing</w:t>
      </w:r>
      <w:r w:rsidRPr="000C19FC">
        <w:tab/>
      </w:r>
      <w:r w:rsidRPr="000C19FC">
        <w:tab/>
      </w:r>
      <w:r w:rsidR="000530D1">
        <w:t>20</w:t>
      </w:r>
    </w:p>
    <w:p w:rsidR="00DE77F2" w:rsidRDefault="00DE77F2" w:rsidP="001B446D">
      <w:pPr>
        <w:pStyle w:val="tocchaptersubhead"/>
        <w:spacing w:line="260" w:lineRule="exact"/>
        <w:ind w:left="1627"/>
      </w:pPr>
      <w:r>
        <w:t xml:space="preserve">Collections </w:t>
      </w:r>
      <w:r w:rsidR="000530D1">
        <w:t xml:space="preserve">and </w:t>
      </w:r>
      <w:r>
        <w:t>Resources</w:t>
      </w:r>
      <w:r>
        <w:tab/>
      </w:r>
      <w:r>
        <w:tab/>
        <w:t>2</w:t>
      </w:r>
      <w:r w:rsidR="000530D1">
        <w:t>1</w:t>
      </w:r>
    </w:p>
    <w:p w:rsidR="00DE77F2" w:rsidRDefault="00DE77F2" w:rsidP="001B446D">
      <w:pPr>
        <w:pStyle w:val="tocchaptersubhead"/>
        <w:spacing w:line="260" w:lineRule="exact"/>
        <w:ind w:left="1627"/>
      </w:pPr>
      <w:r>
        <w:t xml:space="preserve">Programs </w:t>
      </w:r>
      <w:r w:rsidR="000530D1">
        <w:t>and</w:t>
      </w:r>
      <w:r>
        <w:t xml:space="preserve"> Services</w:t>
      </w:r>
      <w:r>
        <w:tab/>
      </w:r>
      <w:r>
        <w:tab/>
        <w:t>2</w:t>
      </w:r>
      <w:r w:rsidR="000530D1">
        <w:t>1</w:t>
      </w:r>
    </w:p>
    <w:p w:rsidR="00DE77F2" w:rsidRDefault="00DE77F2" w:rsidP="001B446D">
      <w:pPr>
        <w:pStyle w:val="tocchaptersubhead"/>
        <w:spacing w:line="260" w:lineRule="exact"/>
        <w:ind w:left="1627"/>
      </w:pPr>
      <w:r>
        <w:t>Public Relations</w:t>
      </w:r>
      <w:r>
        <w:tab/>
      </w:r>
      <w:r>
        <w:tab/>
        <w:t>2</w:t>
      </w:r>
      <w:r w:rsidR="000530D1">
        <w:t>1</w:t>
      </w:r>
    </w:p>
    <w:p w:rsidR="00DE77F2" w:rsidRDefault="00DE77F2" w:rsidP="001B446D">
      <w:pPr>
        <w:pStyle w:val="tocchaptersubhead"/>
        <w:spacing w:line="260" w:lineRule="exact"/>
        <w:ind w:left="1627"/>
      </w:pPr>
      <w:r>
        <w:t>Access</w:t>
      </w:r>
      <w:r>
        <w:tab/>
      </w:r>
      <w:r>
        <w:tab/>
        <w:t>2</w:t>
      </w:r>
      <w:r w:rsidR="000530D1">
        <w:t>2</w:t>
      </w:r>
    </w:p>
    <w:p w:rsidR="00DE77F2" w:rsidRDefault="00DE77F2" w:rsidP="001B446D">
      <w:pPr>
        <w:pStyle w:val="tocchaptersubhead"/>
        <w:spacing w:line="260" w:lineRule="exact"/>
        <w:ind w:left="1627"/>
      </w:pPr>
      <w:r>
        <w:t>Facility</w:t>
      </w:r>
      <w:r>
        <w:tab/>
      </w:r>
      <w:r>
        <w:tab/>
        <w:t>22</w:t>
      </w:r>
    </w:p>
    <w:p w:rsidR="00DE77F2" w:rsidRDefault="00DE77F2" w:rsidP="001B446D">
      <w:pPr>
        <w:pStyle w:val="tocchapter"/>
        <w:spacing w:before="196"/>
        <w:ind w:left="1267" w:hanging="1267"/>
      </w:pPr>
      <w:r>
        <w:t>Section 6</w:t>
      </w:r>
      <w:r>
        <w:tab/>
        <w:t>Tier Three Standards</w:t>
      </w:r>
      <w:r>
        <w:tab/>
      </w:r>
      <w:r>
        <w:tab/>
        <w:t>2</w:t>
      </w:r>
      <w:r w:rsidR="000530D1">
        <w:t>3</w:t>
      </w:r>
    </w:p>
    <w:p w:rsidR="00DE77F2" w:rsidRPr="000C19FC" w:rsidRDefault="00DE77F2" w:rsidP="001B446D">
      <w:pPr>
        <w:pStyle w:val="tocchaptersubhead"/>
        <w:spacing w:line="260" w:lineRule="exact"/>
        <w:ind w:left="1627"/>
      </w:pPr>
      <w:r>
        <w:t>Governance</w:t>
      </w:r>
      <w:r w:rsidRPr="000C19FC">
        <w:tab/>
      </w:r>
      <w:r w:rsidRPr="000C19FC">
        <w:tab/>
      </w:r>
      <w:r>
        <w:t>2</w:t>
      </w:r>
      <w:r w:rsidR="000530D1">
        <w:t>3</w:t>
      </w:r>
    </w:p>
    <w:p w:rsidR="00DE77F2" w:rsidRDefault="00DE77F2" w:rsidP="001B446D">
      <w:pPr>
        <w:pStyle w:val="tocchaptersubhead"/>
        <w:spacing w:line="260" w:lineRule="exact"/>
        <w:ind w:left="1627"/>
      </w:pPr>
      <w:r>
        <w:t>Administration</w:t>
      </w:r>
      <w:r>
        <w:tab/>
      </w:r>
      <w:r>
        <w:tab/>
        <w:t>2</w:t>
      </w:r>
      <w:r w:rsidR="000530D1">
        <w:t>3</w:t>
      </w:r>
    </w:p>
    <w:p w:rsidR="00DE77F2" w:rsidRDefault="00DE77F2" w:rsidP="001B446D">
      <w:pPr>
        <w:pStyle w:val="tocchaptersubhead"/>
        <w:spacing w:line="260" w:lineRule="exact"/>
        <w:ind w:left="1627"/>
      </w:pPr>
      <w:r>
        <w:t>Funding</w:t>
      </w:r>
      <w:r>
        <w:tab/>
      </w:r>
      <w:r>
        <w:tab/>
        <w:t>2</w:t>
      </w:r>
      <w:r w:rsidR="000530D1">
        <w:t>3</w:t>
      </w:r>
    </w:p>
    <w:p w:rsidR="00DE77F2" w:rsidRPr="000C19FC" w:rsidRDefault="00DE77F2" w:rsidP="001B446D">
      <w:pPr>
        <w:pStyle w:val="tocchaptersubhead"/>
        <w:spacing w:line="260" w:lineRule="exact"/>
        <w:ind w:left="1627"/>
      </w:pPr>
      <w:r>
        <w:t>Staffing</w:t>
      </w:r>
      <w:r w:rsidRPr="000C19FC">
        <w:tab/>
      </w:r>
      <w:r w:rsidRPr="000C19FC">
        <w:tab/>
      </w:r>
      <w:r>
        <w:t>2</w:t>
      </w:r>
      <w:r w:rsidR="000530D1">
        <w:t>4</w:t>
      </w:r>
    </w:p>
    <w:p w:rsidR="00DE77F2" w:rsidRDefault="00DE77F2" w:rsidP="001B446D">
      <w:pPr>
        <w:pStyle w:val="tocchaptersubhead"/>
        <w:spacing w:line="260" w:lineRule="exact"/>
        <w:ind w:left="1627"/>
      </w:pPr>
      <w:r>
        <w:t xml:space="preserve">Programs </w:t>
      </w:r>
      <w:r w:rsidR="000530D1">
        <w:t>and</w:t>
      </w:r>
      <w:r>
        <w:t xml:space="preserve"> Services</w:t>
      </w:r>
      <w:r>
        <w:tab/>
      </w:r>
      <w:r>
        <w:tab/>
        <w:t>2</w:t>
      </w:r>
      <w:r w:rsidR="000530D1">
        <w:t>4</w:t>
      </w:r>
    </w:p>
    <w:p w:rsidR="00DE77F2" w:rsidRDefault="00DE77F2" w:rsidP="001B446D">
      <w:pPr>
        <w:pStyle w:val="tocchaptersubhead"/>
        <w:spacing w:line="260" w:lineRule="exact"/>
        <w:ind w:left="1627"/>
      </w:pPr>
      <w:r>
        <w:t>Public Relations</w:t>
      </w:r>
      <w:r>
        <w:tab/>
      </w:r>
      <w:r>
        <w:tab/>
        <w:t>2</w:t>
      </w:r>
      <w:r w:rsidR="000530D1">
        <w:t>4</w:t>
      </w:r>
    </w:p>
    <w:p w:rsidR="00DE77F2" w:rsidRDefault="00DE77F2" w:rsidP="001B446D">
      <w:pPr>
        <w:pStyle w:val="tocchaptersubhead"/>
        <w:spacing w:line="260" w:lineRule="exact"/>
        <w:ind w:left="1627"/>
      </w:pPr>
      <w:r>
        <w:t>Access</w:t>
      </w:r>
      <w:r>
        <w:tab/>
      </w:r>
      <w:r>
        <w:tab/>
        <w:t>2</w:t>
      </w:r>
      <w:r w:rsidR="000530D1">
        <w:t>5</w:t>
      </w:r>
    </w:p>
    <w:p w:rsidR="00DE77F2" w:rsidRDefault="00DE77F2" w:rsidP="001B446D">
      <w:pPr>
        <w:pStyle w:val="tocchaptersubhead"/>
        <w:spacing w:line="260" w:lineRule="exact"/>
        <w:ind w:left="1627"/>
      </w:pPr>
      <w:r>
        <w:t>Facility</w:t>
      </w:r>
      <w:r>
        <w:tab/>
      </w:r>
      <w:r>
        <w:tab/>
        <w:t>2</w:t>
      </w:r>
      <w:r w:rsidR="000530D1">
        <w:t>5</w:t>
      </w:r>
    </w:p>
    <w:p w:rsidR="000530D1" w:rsidRDefault="000530D1" w:rsidP="001B446D">
      <w:pPr>
        <w:pStyle w:val="tocchapter"/>
        <w:spacing w:before="180"/>
        <w:ind w:left="1267" w:hanging="1267"/>
      </w:pPr>
      <w:r>
        <w:t>Appendices</w:t>
      </w:r>
    </w:p>
    <w:p w:rsidR="00DE77F2" w:rsidRPr="000530D1" w:rsidRDefault="00DE77F2" w:rsidP="001B446D">
      <w:pPr>
        <w:pStyle w:val="tocchaptersubhead"/>
        <w:spacing w:line="260" w:lineRule="exact"/>
        <w:ind w:left="1627"/>
      </w:pPr>
      <w:r w:rsidRPr="0007585F">
        <w:t>A: Quantitative Standards by Service Population</w:t>
      </w:r>
      <w:r w:rsidRPr="0007585F">
        <w:tab/>
      </w:r>
      <w:r w:rsidRPr="0007585F">
        <w:tab/>
        <w:t>27</w:t>
      </w:r>
    </w:p>
    <w:p w:rsidR="00DE77F2" w:rsidRPr="000C19FC" w:rsidRDefault="00DE77F2" w:rsidP="001B446D">
      <w:pPr>
        <w:pStyle w:val="tocchaptersubhead"/>
        <w:spacing w:line="260" w:lineRule="exact"/>
        <w:ind w:left="1627"/>
      </w:pPr>
      <w:r>
        <w:t>B: Quantitative Standards by Municipal Population</w:t>
      </w:r>
      <w:r>
        <w:tab/>
      </w:r>
      <w:r>
        <w:tab/>
        <w:t>29</w:t>
      </w:r>
    </w:p>
    <w:p w:rsidR="00DE77F2" w:rsidRPr="000C19FC" w:rsidRDefault="00DE77F2" w:rsidP="001B446D">
      <w:pPr>
        <w:pStyle w:val="tocchaptersubhead"/>
        <w:spacing w:line="260" w:lineRule="exact"/>
        <w:ind w:left="1627"/>
      </w:pPr>
      <w:r>
        <w:t>C: Calculating Service Population</w:t>
      </w:r>
      <w:r>
        <w:tab/>
      </w:r>
      <w:r>
        <w:tab/>
      </w:r>
      <w:r w:rsidRPr="000C19FC">
        <w:t>3</w:t>
      </w:r>
      <w:r>
        <w:t>1</w:t>
      </w:r>
    </w:p>
    <w:p w:rsidR="00DE77F2" w:rsidRPr="000C19FC" w:rsidRDefault="00DE77F2" w:rsidP="001B446D">
      <w:pPr>
        <w:pStyle w:val="tocchaptersubhead"/>
        <w:spacing w:line="260" w:lineRule="exact"/>
        <w:ind w:left="1627"/>
      </w:pPr>
      <w:r>
        <w:t>D: Library Public Relations Checklist</w:t>
      </w:r>
      <w:r>
        <w:tab/>
      </w:r>
      <w:r>
        <w:tab/>
        <w:t>3</w:t>
      </w:r>
      <w:r w:rsidRPr="000C19FC">
        <w:t>3</w:t>
      </w:r>
    </w:p>
    <w:p w:rsidR="00DE77F2" w:rsidRPr="000C19FC" w:rsidRDefault="00DE77F2" w:rsidP="001B446D">
      <w:pPr>
        <w:pStyle w:val="tocchaptersubhead"/>
        <w:spacing w:line="260" w:lineRule="exact"/>
        <w:ind w:left="1627"/>
      </w:pPr>
      <w:r>
        <w:lastRenderedPageBreak/>
        <w:t xml:space="preserve">E: Technology Plan </w:t>
      </w:r>
      <w:r w:rsidR="001B446D">
        <w:t>Checklist</w:t>
      </w:r>
      <w:r>
        <w:tab/>
      </w:r>
      <w:r>
        <w:tab/>
        <w:t>39</w:t>
      </w:r>
    </w:p>
    <w:p w:rsidR="00DE77F2" w:rsidRDefault="00DE77F2" w:rsidP="001B446D">
      <w:pPr>
        <w:pStyle w:val="tocchaptersubhead"/>
        <w:spacing w:line="260" w:lineRule="exact"/>
        <w:ind w:left="1627"/>
      </w:pPr>
      <w:r>
        <w:t>F: Certification of Library Directors</w:t>
      </w:r>
      <w:r>
        <w:tab/>
      </w:r>
      <w:r>
        <w:tab/>
        <w:t>4</w:t>
      </w:r>
      <w:r w:rsidRPr="000C19FC">
        <w:t>1</w:t>
      </w:r>
    </w:p>
    <w:p w:rsidR="00DE77F2" w:rsidRDefault="00DE77F2" w:rsidP="0023135C">
      <w:pPr>
        <w:pStyle w:val="Heading"/>
        <w:sectPr w:rsidR="00DE77F2" w:rsidSect="00DE77F2">
          <w:headerReference w:type="even" r:id="rId10"/>
          <w:headerReference w:type="default" r:id="rId11"/>
          <w:footerReference w:type="even" r:id="rId12"/>
          <w:footerReference w:type="default" r:id="rId13"/>
          <w:footerReference w:type="first" r:id="rId14"/>
          <w:type w:val="oddPage"/>
          <w:pgSz w:w="12240" w:h="15840" w:code="1"/>
          <w:pgMar w:top="1440" w:right="1440" w:bottom="1440" w:left="1440" w:header="720" w:footer="720" w:gutter="0"/>
          <w:pgNumType w:fmt="lowerRoman"/>
          <w:cols w:space="720"/>
          <w:titlePg/>
          <w:docGrid w:linePitch="360"/>
        </w:sectPr>
      </w:pPr>
    </w:p>
    <w:p w:rsidR="00C15B8D" w:rsidRDefault="00C15B8D" w:rsidP="0023135C">
      <w:pPr>
        <w:pStyle w:val="Heading"/>
      </w:pPr>
      <w:r>
        <w:lastRenderedPageBreak/>
        <w:t>Introduction</w:t>
      </w:r>
    </w:p>
    <w:p w:rsidR="00C15B8D" w:rsidRPr="00104E67" w:rsidRDefault="00C15B8D" w:rsidP="00104E67">
      <w:pPr>
        <w:pStyle w:val="bodytext0"/>
      </w:pPr>
      <w:r w:rsidRPr="00104E67">
        <w:t xml:space="preserve">This edition of the Wisconsin Public Library Standards revises and updates the work of the many people who developed earlier editions of the Standards. We reviewed the previous edition of the Standards, noted the increased levels of library compliance with the earlier standards, and compiled information on changes in library statistical information in Wisconsin libraries since the last edition was produced. </w:t>
      </w:r>
    </w:p>
    <w:p w:rsidR="00C15B8D" w:rsidRPr="00104E67" w:rsidRDefault="00C15B8D" w:rsidP="00104E67">
      <w:pPr>
        <w:pStyle w:val="bodytext0"/>
      </w:pPr>
      <w:r w:rsidRPr="00104E67">
        <w:t>The Wisconsin Public Library Standards document has evolved gradually over the years. Some of the standards in this document have remained unchanged; however, since the public library environment has changed significantly, this edition updates quite a number of updates to reflect those changes. The development of this document was guided by the belief that Wisconsin’s public libraries play a critical role in providing free access to knowledge, information, and diversity of ideas to all residents of the state.</w:t>
      </w:r>
      <w:r>
        <w:t xml:space="preserve"> </w:t>
      </w:r>
      <w:r w:rsidRPr="00104E67">
        <w:t>It was first published in 1987 and was updated in 1994, 2000, 2005, 2010, and now i</w:t>
      </w:r>
      <w:r w:rsidR="003825F3">
        <w:t>n 2018</w:t>
      </w:r>
      <w:r w:rsidRPr="00104E67">
        <w:t xml:space="preserve">. </w:t>
      </w:r>
    </w:p>
    <w:p w:rsidR="00C15B8D" w:rsidRDefault="00C15B8D" w:rsidP="00C15B8D">
      <w:pPr>
        <w:pStyle w:val="bodytext0"/>
      </w:pPr>
      <w:r w:rsidRPr="00104E67">
        <w:t xml:space="preserve">This sixth edition of the Wisconsin Public Library Standards has been in development for nearly </w:t>
      </w:r>
      <w:r w:rsidR="002E3E37">
        <w:t>two</w:t>
      </w:r>
      <w:r w:rsidRPr="00104E67">
        <w:t xml:space="preserve"> years. More than 32 library professionals, representing libraries and library systems across the state, came </w:t>
      </w:r>
      <w:r w:rsidRPr="00104E67">
        <w:lastRenderedPageBreak/>
        <w:t xml:space="preserve">together to create this document. The process began with much discussion about the </w:t>
      </w:r>
      <w:r w:rsidR="002E3E37">
        <w:t>currently published standards—</w:t>
      </w:r>
      <w:r w:rsidRPr="00104E67">
        <w:t>addressing both the document’s strengths and its weaknesses. The steering group then tasked the subject focus teams with analyzing each standard for relevance and clarity. The focus teams presented their recommendations to the steering group at the Standards Revision Summit, held on April 5, 2017, in Windsor, WI. The steering group then determined the structure and format of the document, based on the recommendation</w:t>
      </w:r>
      <w:r w:rsidR="00BB3530">
        <w:t>s set forth by the focus teams.</w:t>
      </w:r>
    </w:p>
    <w:p w:rsidR="00C15B8D" w:rsidRPr="0023135C" w:rsidRDefault="00C15B8D" w:rsidP="0023135C">
      <w:pPr>
        <w:pStyle w:val="Subhead"/>
      </w:pPr>
      <w:r w:rsidRPr="0023135C">
        <w:t xml:space="preserve">What </w:t>
      </w:r>
      <w:r w:rsidR="00B66A06" w:rsidRPr="0023135C">
        <w:t>Has Changed</w:t>
      </w:r>
    </w:p>
    <w:p w:rsidR="00C15B8D" w:rsidRDefault="00A94ED4" w:rsidP="00BB3530">
      <w:pPr>
        <w:pStyle w:val="bodytext0"/>
        <w:spacing w:before="240"/>
      </w:pPr>
      <w:r>
        <w:rPr>
          <w:b/>
          <w:i/>
        </w:rPr>
        <w:t>This edition is</w:t>
      </w:r>
      <w:r w:rsidR="00C15B8D" w:rsidRPr="00104E67">
        <w:rPr>
          <w:b/>
          <w:i/>
        </w:rPr>
        <w:t xml:space="preserve"> more concise.</w:t>
      </w:r>
      <w:r w:rsidR="00C15B8D">
        <w:t xml:space="preserve"> Based on feedback received from the public library community, this edition of the Standards has been curtailed to contain only the information pertinent to public library standards. Important information included in past editions, such as planning, can be found in other resources offered by the Public </w:t>
      </w:r>
      <w:r w:rsidR="00D43613">
        <w:t>Library Development team and</w:t>
      </w:r>
      <w:r w:rsidR="00C15B8D">
        <w:t xml:space="preserve"> other professional sources.</w:t>
      </w:r>
    </w:p>
    <w:p w:rsidR="00C15B8D" w:rsidRDefault="00C15B8D" w:rsidP="00C15B8D">
      <w:pPr>
        <w:pStyle w:val="bodytext0"/>
      </w:pPr>
      <w:r w:rsidRPr="00104E67">
        <w:rPr>
          <w:b/>
          <w:i/>
        </w:rPr>
        <w:t>Technology standards have been integrated into the other categories.</w:t>
      </w:r>
      <w:r>
        <w:t xml:space="preserve"> The Standards Task Force deliberated over whether or not to have a separate section of technology standards, as was found in the public </w:t>
      </w:r>
      <w:r>
        <w:lastRenderedPageBreak/>
        <w:t>library standards documents from other states. However, the task force determined that when technology standards were introduced in earlier editions, it was to encourage implementation of various technologies in libraries. Today, technology tools are now integrated into even the most basic of library services. As such, any standards relating to technology have been inco</w:t>
      </w:r>
      <w:r w:rsidR="00BB3530">
        <w:t>rporated into other categories.</w:t>
      </w:r>
    </w:p>
    <w:p w:rsidR="00C15B8D" w:rsidRDefault="00C15B8D" w:rsidP="00C15B8D">
      <w:pPr>
        <w:pStyle w:val="bodytext0"/>
      </w:pPr>
      <w:r w:rsidRPr="00104E67">
        <w:rPr>
          <w:b/>
          <w:i/>
        </w:rPr>
        <w:t>Quantitative standards are more granular.</w:t>
      </w:r>
      <w:r>
        <w:t xml:space="preserve"> For many public libraries, the past model for quantitative standards is not granular enough to prove useful. The new model introduced in this edition provides the granularity necessary for libraries to more accurately </w:t>
      </w:r>
      <w:r w:rsidR="00BB3530">
        <w:t>assess their levels of service.</w:t>
      </w:r>
      <w:r w:rsidR="009D2F6D">
        <w:t xml:space="preserve"> </w:t>
      </w:r>
    </w:p>
    <w:p w:rsidR="00C15B8D" w:rsidRDefault="00344B04" w:rsidP="00C15B8D">
      <w:pPr>
        <w:pStyle w:val="bodytext0"/>
      </w:pPr>
      <w:r>
        <w:rPr>
          <w:b/>
          <w:i/>
        </w:rPr>
        <w:t>S</w:t>
      </w:r>
      <w:r w:rsidR="00C15B8D" w:rsidRPr="00104E67">
        <w:rPr>
          <w:b/>
          <w:i/>
        </w:rPr>
        <w:t>tandards have a tier structure.</w:t>
      </w:r>
      <w:r w:rsidR="00C15B8D">
        <w:t xml:space="preserve"> Perhaps the most significant change in this edition of the Public Library Standards is the application of a tier structure for the qualitative as well as the quantitative standards. The names of the tier</w:t>
      </w:r>
      <w:r w:rsidR="00BB3530">
        <w:t>s of service have also changed.</w:t>
      </w:r>
    </w:p>
    <w:p w:rsidR="00C15B8D" w:rsidRDefault="00C15B8D" w:rsidP="00BB3530">
      <w:pPr>
        <w:pStyle w:val="Subhead"/>
      </w:pPr>
      <w:r>
        <w:lastRenderedPageBreak/>
        <w:t>How to Use These Standards</w:t>
      </w:r>
    </w:p>
    <w:p w:rsidR="00C15B8D" w:rsidRDefault="00C15B8D" w:rsidP="00BB3530">
      <w:pPr>
        <w:pStyle w:val="bodytext0"/>
        <w:spacing w:before="240"/>
      </w:pPr>
      <w:r>
        <w:t xml:space="preserve">The </w:t>
      </w:r>
      <w:r w:rsidRPr="000E5014">
        <w:rPr>
          <w:b/>
        </w:rPr>
        <w:t>Wisconsin Public Library Standards</w:t>
      </w:r>
      <w:r>
        <w:t xml:space="preserve"> program is a self-evaluation tool. The purpose of this voluntary program for Wisconsin public libraries and librarians is to encourage the ongoing development of quality library service in the state by providing public libraries with a tool to identify strengths, recognize areas for improvement, and assist librarie</w:t>
      </w:r>
      <w:r w:rsidR="00BB3530">
        <w:t>s in gaining community support.</w:t>
      </w:r>
    </w:p>
    <w:p w:rsidR="00C15B8D" w:rsidRDefault="00B53F11" w:rsidP="0023135C">
      <w:pPr>
        <w:pStyle w:val="bodytext0"/>
        <w:spacing w:after="160"/>
      </w:pPr>
      <w:r>
        <w:t>This manual contains</w:t>
      </w:r>
      <w:r w:rsidR="00C15B8D">
        <w:t xml:space="preserve"> the following categories:</w:t>
      </w:r>
    </w:p>
    <w:p w:rsidR="00C15B8D" w:rsidRDefault="00C15B8D" w:rsidP="00F67D13">
      <w:pPr>
        <w:pStyle w:val="Bullets"/>
        <w:numPr>
          <w:ilvl w:val="0"/>
          <w:numId w:val="3"/>
        </w:numPr>
        <w:ind w:left="576" w:hanging="216"/>
      </w:pPr>
      <w:r>
        <w:t>Statutory Requirements</w:t>
      </w:r>
    </w:p>
    <w:p w:rsidR="00C15B8D" w:rsidRDefault="00C15B8D" w:rsidP="00F67D13">
      <w:pPr>
        <w:pStyle w:val="Bullets"/>
        <w:numPr>
          <w:ilvl w:val="0"/>
          <w:numId w:val="3"/>
        </w:numPr>
        <w:ind w:left="576" w:hanging="216"/>
      </w:pPr>
      <w:r>
        <w:t>System Membership Requirements</w:t>
      </w:r>
    </w:p>
    <w:p w:rsidR="00C15B8D" w:rsidRDefault="00C15B8D" w:rsidP="00F67D13">
      <w:pPr>
        <w:pStyle w:val="Bullets"/>
        <w:numPr>
          <w:ilvl w:val="0"/>
          <w:numId w:val="3"/>
        </w:numPr>
        <w:ind w:left="576" w:hanging="216"/>
      </w:pPr>
      <w:r>
        <w:t>Governance</w:t>
      </w:r>
    </w:p>
    <w:p w:rsidR="00C15B8D" w:rsidRDefault="00C15B8D" w:rsidP="00F67D13">
      <w:pPr>
        <w:pStyle w:val="Bullets"/>
        <w:numPr>
          <w:ilvl w:val="0"/>
          <w:numId w:val="3"/>
        </w:numPr>
        <w:ind w:left="576" w:hanging="216"/>
      </w:pPr>
      <w:r>
        <w:t>Administration of the Library</w:t>
      </w:r>
    </w:p>
    <w:p w:rsidR="00C15B8D" w:rsidRDefault="00C15B8D" w:rsidP="00F67D13">
      <w:pPr>
        <w:pStyle w:val="Bullets"/>
        <w:numPr>
          <w:ilvl w:val="0"/>
          <w:numId w:val="3"/>
        </w:numPr>
        <w:ind w:left="576" w:hanging="216"/>
      </w:pPr>
      <w:r>
        <w:t>Funding</w:t>
      </w:r>
    </w:p>
    <w:p w:rsidR="00C15B8D" w:rsidRDefault="00C15B8D" w:rsidP="00F67D13">
      <w:pPr>
        <w:pStyle w:val="Bullets"/>
        <w:numPr>
          <w:ilvl w:val="0"/>
          <w:numId w:val="3"/>
        </w:numPr>
        <w:ind w:left="576" w:hanging="216"/>
      </w:pPr>
      <w:r>
        <w:t>Staffing</w:t>
      </w:r>
    </w:p>
    <w:p w:rsidR="00C15B8D" w:rsidRDefault="00C15B8D" w:rsidP="00F67D13">
      <w:pPr>
        <w:pStyle w:val="Bullets"/>
        <w:numPr>
          <w:ilvl w:val="0"/>
          <w:numId w:val="3"/>
        </w:numPr>
        <w:ind w:left="576" w:hanging="216"/>
      </w:pPr>
      <w:r>
        <w:t xml:space="preserve">Collections </w:t>
      </w:r>
      <w:r w:rsidR="006E0E68">
        <w:t>and</w:t>
      </w:r>
      <w:r>
        <w:t xml:space="preserve"> Resources</w:t>
      </w:r>
    </w:p>
    <w:p w:rsidR="00C15B8D" w:rsidRDefault="00C15B8D" w:rsidP="00F67D13">
      <w:pPr>
        <w:pStyle w:val="Bullets"/>
        <w:numPr>
          <w:ilvl w:val="0"/>
          <w:numId w:val="3"/>
        </w:numPr>
        <w:ind w:left="576" w:hanging="216"/>
      </w:pPr>
      <w:r>
        <w:t xml:space="preserve">Programs </w:t>
      </w:r>
      <w:r w:rsidR="006E0E68">
        <w:t>and</w:t>
      </w:r>
      <w:r>
        <w:t xml:space="preserve"> Services</w:t>
      </w:r>
    </w:p>
    <w:p w:rsidR="00C15B8D" w:rsidRDefault="00C15B8D" w:rsidP="00F67D13">
      <w:pPr>
        <w:pStyle w:val="Bullets"/>
        <w:numPr>
          <w:ilvl w:val="0"/>
          <w:numId w:val="3"/>
        </w:numPr>
        <w:ind w:left="576" w:hanging="216"/>
      </w:pPr>
      <w:r>
        <w:lastRenderedPageBreak/>
        <w:t>Public Relations</w:t>
      </w:r>
    </w:p>
    <w:p w:rsidR="00C15B8D" w:rsidRDefault="00C15B8D" w:rsidP="00F67D13">
      <w:pPr>
        <w:pStyle w:val="Bullets"/>
        <w:numPr>
          <w:ilvl w:val="0"/>
          <w:numId w:val="3"/>
        </w:numPr>
        <w:ind w:left="576" w:hanging="216"/>
      </w:pPr>
      <w:r>
        <w:t>Access</w:t>
      </w:r>
    </w:p>
    <w:p w:rsidR="00C15B8D" w:rsidRDefault="00C15B8D" w:rsidP="00F67D13">
      <w:pPr>
        <w:pStyle w:val="Bullets"/>
        <w:numPr>
          <w:ilvl w:val="0"/>
          <w:numId w:val="3"/>
        </w:numPr>
        <w:spacing w:after="200"/>
        <w:ind w:left="576" w:hanging="216"/>
      </w:pPr>
      <w:r>
        <w:t>Facility</w:t>
      </w:r>
    </w:p>
    <w:p w:rsidR="00C15B8D" w:rsidRDefault="00C15B8D" w:rsidP="002E27A5">
      <w:pPr>
        <w:pStyle w:val="bodytext0"/>
      </w:pPr>
      <w:r>
        <w:t>Each standard is presented as a statement, allowing the library to easily determine whether it meets or does not meet the criteria. There are three levels of service:</w:t>
      </w:r>
    </w:p>
    <w:p w:rsidR="00C15B8D" w:rsidRPr="0023135C" w:rsidRDefault="0023135C" w:rsidP="00F67D13">
      <w:pPr>
        <w:pStyle w:val="Bullets"/>
        <w:numPr>
          <w:ilvl w:val="0"/>
          <w:numId w:val="3"/>
        </w:numPr>
        <w:ind w:left="576" w:hanging="216"/>
      </w:pPr>
      <w:r>
        <w:t xml:space="preserve">Tier </w:t>
      </w:r>
      <w:r w:rsidR="008A0BCD">
        <w:t>One</w:t>
      </w:r>
      <w:r>
        <w:t>—</w:t>
      </w:r>
      <w:r w:rsidR="00C15B8D" w:rsidRPr="0023135C">
        <w:t>the minimum services that should be available to all residents of the state</w:t>
      </w:r>
    </w:p>
    <w:p w:rsidR="00C15B8D" w:rsidRPr="0023135C" w:rsidRDefault="0023135C" w:rsidP="00F67D13">
      <w:pPr>
        <w:pStyle w:val="Bullets"/>
        <w:numPr>
          <w:ilvl w:val="0"/>
          <w:numId w:val="3"/>
        </w:numPr>
        <w:ind w:left="576" w:hanging="216"/>
      </w:pPr>
      <w:r>
        <w:t xml:space="preserve">Tier </w:t>
      </w:r>
      <w:r w:rsidR="008A0BCD">
        <w:t>Two</w:t>
      </w:r>
      <w:r>
        <w:t>—</w:t>
      </w:r>
      <w:r w:rsidR="00C15B8D" w:rsidRPr="0023135C">
        <w:t>an expansion of services beyond the basic</w:t>
      </w:r>
    </w:p>
    <w:p w:rsidR="007B1126" w:rsidRPr="0023135C" w:rsidRDefault="0023135C" w:rsidP="00F67D13">
      <w:pPr>
        <w:pStyle w:val="Bullets"/>
        <w:numPr>
          <w:ilvl w:val="0"/>
          <w:numId w:val="3"/>
        </w:numPr>
        <w:spacing w:after="200"/>
        <w:ind w:left="576" w:hanging="216"/>
      </w:pPr>
      <w:r>
        <w:t xml:space="preserve">Tier </w:t>
      </w:r>
      <w:r w:rsidR="008A0BCD">
        <w:t>Three</w:t>
      </w:r>
      <w:r>
        <w:t>—</w:t>
      </w:r>
      <w:r w:rsidR="00C15B8D" w:rsidRPr="0023135C">
        <w:t>the highest level of service</w:t>
      </w:r>
    </w:p>
    <w:p w:rsidR="00C15B8D" w:rsidRDefault="00C15B8D" w:rsidP="00C15B8D">
      <w:pPr>
        <w:pStyle w:val="bodytext0"/>
      </w:pPr>
      <w:r>
        <w:t xml:space="preserve">To be considered a </w:t>
      </w:r>
      <w:r w:rsidRPr="00BA66D7">
        <w:rPr>
          <w:b/>
        </w:rPr>
        <w:t xml:space="preserve">Tier </w:t>
      </w:r>
      <w:r w:rsidR="008A0BCD">
        <w:rPr>
          <w:b/>
        </w:rPr>
        <w:t>One</w:t>
      </w:r>
      <w:r>
        <w:t xml:space="preserve"> library, a library must meet all of the Tier </w:t>
      </w:r>
      <w:r w:rsidR="008A0BCD">
        <w:t>One</w:t>
      </w:r>
      <w:r>
        <w:t xml:space="preserve"> standards. </w:t>
      </w:r>
    </w:p>
    <w:p w:rsidR="00C15B8D" w:rsidRDefault="00C15B8D" w:rsidP="00C15B8D">
      <w:pPr>
        <w:pStyle w:val="bodytext0"/>
      </w:pPr>
      <w:r>
        <w:t xml:space="preserve">To be considered a </w:t>
      </w:r>
      <w:r w:rsidRPr="00BA66D7">
        <w:rPr>
          <w:b/>
        </w:rPr>
        <w:t xml:space="preserve">Tier </w:t>
      </w:r>
      <w:r w:rsidR="008A0BCD">
        <w:rPr>
          <w:b/>
        </w:rPr>
        <w:t>Two</w:t>
      </w:r>
      <w:r>
        <w:t xml:space="preserve"> library, a library must meet all of the Tier </w:t>
      </w:r>
      <w:r w:rsidR="008A0BCD">
        <w:t>One</w:t>
      </w:r>
      <w:r>
        <w:t xml:space="preserve"> standards and all but two of the Tier </w:t>
      </w:r>
      <w:r w:rsidR="008A0BCD">
        <w:t>Two</w:t>
      </w:r>
      <w:r>
        <w:t xml:space="preserve"> standards. The two Tier </w:t>
      </w:r>
      <w:r w:rsidR="008A0BCD">
        <w:t>Two</w:t>
      </w:r>
      <w:r>
        <w:t xml:space="preserve"> standards that a library exempts from cannot </w:t>
      </w:r>
      <w:r w:rsidR="00A2758B">
        <w:t>be in the same category (i.e., governance, staffing, a</w:t>
      </w:r>
      <w:r>
        <w:t xml:space="preserve">ccess). </w:t>
      </w:r>
    </w:p>
    <w:p w:rsidR="00C15B8D" w:rsidRDefault="00C15B8D" w:rsidP="00C15B8D">
      <w:pPr>
        <w:pStyle w:val="bodytext0"/>
      </w:pPr>
      <w:r>
        <w:lastRenderedPageBreak/>
        <w:t xml:space="preserve">To be considered a </w:t>
      </w:r>
      <w:r w:rsidRPr="00BA66D7">
        <w:rPr>
          <w:b/>
        </w:rPr>
        <w:t xml:space="preserve">Tier </w:t>
      </w:r>
      <w:r w:rsidR="008A0BCD">
        <w:rPr>
          <w:b/>
        </w:rPr>
        <w:t>Three</w:t>
      </w:r>
      <w:r>
        <w:t xml:space="preserve"> library, a library must meet all of the Tier </w:t>
      </w:r>
      <w:r w:rsidR="008A0BCD">
        <w:t>One</w:t>
      </w:r>
      <w:r>
        <w:t xml:space="preserve"> standards, all of the Tier </w:t>
      </w:r>
      <w:r w:rsidR="008A0BCD">
        <w:t>Two</w:t>
      </w:r>
      <w:r>
        <w:t xml:space="preserve"> standards, and all but two of the Tier </w:t>
      </w:r>
      <w:r w:rsidR="008A0BCD">
        <w:t>Three</w:t>
      </w:r>
      <w:r>
        <w:t xml:space="preserve"> standards. The two Tier </w:t>
      </w:r>
      <w:r w:rsidR="008A0BCD">
        <w:t>Three</w:t>
      </w:r>
      <w:r>
        <w:t xml:space="preserve"> standards that a library exempts from cannot </w:t>
      </w:r>
      <w:r w:rsidR="00A2758B">
        <w:t>be in the same category (i.e., governance, staffing, a</w:t>
      </w:r>
      <w:r>
        <w:t>ccess).</w:t>
      </w:r>
    </w:p>
    <w:p w:rsidR="00C15B8D" w:rsidRDefault="00C15B8D" w:rsidP="00C15B8D">
      <w:pPr>
        <w:pStyle w:val="bodytext0"/>
      </w:pPr>
      <w:r>
        <w:t>In order to determine the status of the quantitative standards in this document, a library must decide whether to use its municipal population or its service population. “</w:t>
      </w:r>
      <w:r w:rsidRPr="00CD2B65">
        <w:rPr>
          <w:b/>
        </w:rPr>
        <w:t>Municipal Population</w:t>
      </w:r>
      <w:r>
        <w:t>” is the population of the city, town, village, or county establishing the library, or the total population of communities establishing a joint library. ”</w:t>
      </w:r>
      <w:r w:rsidRPr="00CD2B65">
        <w:rPr>
          <w:b/>
        </w:rPr>
        <w:t>Service Population</w:t>
      </w:r>
      <w:r>
        <w:t>” is the library’s municipal population plus an additional population determined from circulation statistics for county residents without a library. In most cases, Service Population is a more accurate reflection of a library’s service population, because it includes the municipal population as well as those who live in surrounding communities and travel to the nearest or most convenient municipal library for services. To calculate a library’s Se</w:t>
      </w:r>
      <w:r w:rsidR="006931E6">
        <w:t xml:space="preserve">rvice Population, see </w:t>
      </w:r>
      <w:hyperlink w:anchor="AppendixC" w:history="1">
        <w:r w:rsidR="006931E6" w:rsidRPr="000D2572">
          <w:rPr>
            <w:rStyle w:val="Hyperlink"/>
          </w:rPr>
          <w:t>Appendix C</w:t>
        </w:r>
      </w:hyperlink>
      <w:r>
        <w:t xml:space="preserve"> of this document.</w:t>
      </w:r>
    </w:p>
    <w:p w:rsidR="00C15B8D" w:rsidRDefault="00C15B8D" w:rsidP="00C15B8D">
      <w:pPr>
        <w:pStyle w:val="bodytext0"/>
      </w:pPr>
      <w:r>
        <w:t>The newly added categories of Statutory Requirements and System Membe</w:t>
      </w:r>
      <w:r w:rsidR="000D2572">
        <w:t>rship Requirements have been includ</w:t>
      </w:r>
      <w:r>
        <w:t xml:space="preserve">ed to increase awareness of public library requirements in Wisconsin. Statutory Requirements </w:t>
      </w:r>
      <w:r>
        <w:lastRenderedPageBreak/>
        <w:t xml:space="preserve">apply to </w:t>
      </w:r>
      <w:r w:rsidRPr="00CD2B65">
        <w:rPr>
          <w:i/>
        </w:rPr>
        <w:t>all public libraries</w:t>
      </w:r>
      <w:r>
        <w:t xml:space="preserve">, while System Membership Requirements apply to any library that is a </w:t>
      </w:r>
      <w:r w:rsidRPr="00CD2B65">
        <w:rPr>
          <w:i/>
        </w:rPr>
        <w:t>member of a public library system</w:t>
      </w:r>
      <w:r>
        <w:t xml:space="preserve">. As of this publication, every legally established library in Wisconsin is a member of a public library system, so these requirements currently apply to </w:t>
      </w:r>
      <w:r w:rsidR="00BB3530">
        <w:t>all Wisconsin public libraries.</w:t>
      </w:r>
    </w:p>
    <w:p w:rsidR="00C15B8D" w:rsidRDefault="00C15B8D" w:rsidP="00C15B8D">
      <w:pPr>
        <w:pStyle w:val="bodytext0"/>
      </w:pPr>
      <w:r>
        <w:t>Note that much deliberation took place about the terminology used in this document. Every attempt was made to use the most appropriate and consistent expressions available at the d</w:t>
      </w:r>
      <w:r w:rsidR="00BB3530">
        <w:t>ate of release.</w:t>
      </w:r>
    </w:p>
    <w:p w:rsidR="00C15B8D" w:rsidRDefault="00C15B8D" w:rsidP="00C15B8D">
      <w:pPr>
        <w:pStyle w:val="bodytext0"/>
      </w:pPr>
      <w:r>
        <w:t>The Wisconsin Department of Public Instruction’s Public Library Development Team is prepared to assist public libraries in using this manual to its fullest potential and can answer any questions regarding the new standards.</w:t>
      </w:r>
    </w:p>
    <w:p w:rsidR="00C15B8D" w:rsidRDefault="00C15B8D" w:rsidP="00C15B8D">
      <w:pPr>
        <w:pStyle w:val="bodytext0"/>
      </w:pPr>
      <w:r>
        <w:t>Appendices and checklists are included.</w:t>
      </w:r>
    </w:p>
    <w:p w:rsidR="00CD2B65" w:rsidRDefault="00CD2B65" w:rsidP="001F2939"/>
    <w:p w:rsidR="001F2939" w:rsidRPr="001F2939" w:rsidRDefault="001F2939" w:rsidP="001F2939">
      <w:pPr>
        <w:sectPr w:rsidR="001F2939" w:rsidRPr="001F2939" w:rsidSect="00DE77F2">
          <w:headerReference w:type="first" r:id="rId15"/>
          <w:footerReference w:type="first" r:id="rId16"/>
          <w:type w:val="oddPage"/>
          <w:pgSz w:w="12240" w:h="15840" w:code="1"/>
          <w:pgMar w:top="1080" w:right="3600" w:bottom="1440" w:left="1440" w:header="720" w:footer="720" w:gutter="0"/>
          <w:pgNumType w:start="1"/>
          <w:cols w:space="720"/>
          <w:titlePg/>
          <w:docGrid w:linePitch="360"/>
        </w:sectPr>
      </w:pPr>
    </w:p>
    <w:p w:rsidR="00C15B8D" w:rsidRDefault="00C15B8D" w:rsidP="001F2939">
      <w:pPr>
        <w:pStyle w:val="Heading"/>
        <w:spacing w:after="320"/>
      </w:pPr>
      <w:r>
        <w:lastRenderedPageBreak/>
        <w:t>Statutory Requirements</w:t>
      </w:r>
    </w:p>
    <w:p w:rsidR="00C15B8D" w:rsidRDefault="00C15B8D" w:rsidP="001F2939">
      <w:pPr>
        <w:pStyle w:val="bodytext0"/>
        <w:spacing w:after="120"/>
      </w:pPr>
      <w:r>
        <w:t>Wisconsin public libraries must be governed and operated according to Chapter 43 of the Wisconsin Statutes. The following are the statutory requirements of all Wisconsin public libraries:</w:t>
      </w:r>
    </w:p>
    <w:p w:rsidR="00C15B8D" w:rsidRPr="0016740D" w:rsidRDefault="00C15B8D" w:rsidP="00F67D13">
      <w:pPr>
        <w:pStyle w:val="Bullets"/>
        <w:numPr>
          <w:ilvl w:val="0"/>
          <w:numId w:val="5"/>
        </w:numPr>
        <w:ind w:left="576" w:hanging="216"/>
      </w:pPr>
      <w:r w:rsidRPr="0016740D">
        <w:t xml:space="preserve">The library is established under Wis. Stat. </w:t>
      </w:r>
      <w:r w:rsidR="0016740D" w:rsidRPr="0016740D">
        <w:t>§</w:t>
      </w:r>
      <w:r w:rsidRPr="0016740D">
        <w:t xml:space="preserve"> </w:t>
      </w:r>
      <w:hyperlink r:id="rId17" w:history="1">
        <w:r w:rsidRPr="00F84B0C">
          <w:rPr>
            <w:rStyle w:val="Hyperlink"/>
          </w:rPr>
          <w:t>43.52</w:t>
        </w:r>
      </w:hyperlink>
      <w:r w:rsidRPr="0016740D">
        <w:t xml:space="preserve"> (municipalities), </w:t>
      </w:r>
      <w:hyperlink r:id="rId18" w:history="1">
        <w:r w:rsidRPr="00F84B0C">
          <w:rPr>
            <w:rStyle w:val="Hyperlink"/>
          </w:rPr>
          <w:t>43.54</w:t>
        </w:r>
      </w:hyperlink>
      <w:r w:rsidRPr="0016740D">
        <w:t xml:space="preserve"> (joint libraries), or </w:t>
      </w:r>
      <w:hyperlink r:id="rId19" w:history="1">
        <w:r w:rsidRPr="00F84B0C">
          <w:rPr>
            <w:rStyle w:val="Hyperlink"/>
          </w:rPr>
          <w:t>43.57</w:t>
        </w:r>
      </w:hyperlink>
      <w:r w:rsidRPr="0016740D">
        <w:t xml:space="preserve"> (consolidated county libraries and county library services).</w:t>
      </w:r>
    </w:p>
    <w:p w:rsidR="00C15B8D" w:rsidRPr="0016740D" w:rsidRDefault="00C15B8D" w:rsidP="00F67D13">
      <w:pPr>
        <w:pStyle w:val="Bullets"/>
        <w:numPr>
          <w:ilvl w:val="0"/>
          <w:numId w:val="5"/>
        </w:numPr>
        <w:ind w:left="576" w:hanging="216"/>
      </w:pPr>
      <w:r w:rsidRPr="0016740D">
        <w:t xml:space="preserve">A legally appointed and constituted library board governs the operation of the library. The library's board membership complies with statutory requirements regarding appointment, length of term, number of members, and composition, per Wis. Stat. </w:t>
      </w:r>
      <w:r w:rsidR="0016740D" w:rsidRPr="0016740D">
        <w:t>§</w:t>
      </w:r>
      <w:r w:rsidRPr="0016740D">
        <w:t xml:space="preserve"> </w:t>
      </w:r>
      <w:hyperlink r:id="rId20" w:history="1">
        <w:r w:rsidRPr="00F84B0C">
          <w:rPr>
            <w:rStyle w:val="Hyperlink"/>
          </w:rPr>
          <w:t>43.54</w:t>
        </w:r>
      </w:hyperlink>
      <w:r w:rsidRPr="0016740D">
        <w:t xml:space="preserve"> (municipalities) or </w:t>
      </w:r>
      <w:hyperlink r:id="rId21" w:history="1">
        <w:r w:rsidRPr="00F84B0C">
          <w:rPr>
            <w:rStyle w:val="Hyperlink"/>
          </w:rPr>
          <w:t>43.57</w:t>
        </w:r>
      </w:hyperlink>
      <w:r w:rsidRPr="0016740D">
        <w:t xml:space="preserve"> (consolidated county libraries and county library services), and </w:t>
      </w:r>
      <w:hyperlink r:id="rId22" w:history="1">
        <w:r w:rsidRPr="00F84B0C">
          <w:rPr>
            <w:rStyle w:val="Hyperlink"/>
          </w:rPr>
          <w:t>43.60</w:t>
        </w:r>
      </w:hyperlink>
      <w:r w:rsidRPr="0016740D">
        <w:t xml:space="preserve"> (county appointments to local library boards).</w:t>
      </w:r>
    </w:p>
    <w:p w:rsidR="00C15B8D" w:rsidRPr="0016740D" w:rsidRDefault="00C15B8D" w:rsidP="00F67D13">
      <w:pPr>
        <w:pStyle w:val="Bullets"/>
        <w:numPr>
          <w:ilvl w:val="0"/>
          <w:numId w:val="5"/>
        </w:numPr>
        <w:ind w:left="576" w:hanging="216"/>
      </w:pPr>
      <w:r w:rsidRPr="0016740D">
        <w:t xml:space="preserve">The library board has exclusive control of the expenditure of all monies collected, donated, or appropriated for the library fund, per Wis. Stat. </w:t>
      </w:r>
      <w:r w:rsidR="0016740D" w:rsidRPr="0016740D">
        <w:t>§</w:t>
      </w:r>
      <w:r w:rsidRPr="0016740D">
        <w:t xml:space="preserve"> </w:t>
      </w:r>
      <w:hyperlink r:id="rId23" w:history="1">
        <w:r w:rsidRPr="00F84B0C">
          <w:rPr>
            <w:rStyle w:val="Hyperlink"/>
          </w:rPr>
          <w:t>43.58(1)</w:t>
        </w:r>
      </w:hyperlink>
      <w:r w:rsidRPr="0016740D">
        <w:t xml:space="preserve">. All appropriated and collected funds </w:t>
      </w:r>
      <w:r w:rsidRPr="0016740D">
        <w:lastRenderedPageBreak/>
        <w:t xml:space="preserve">are held by the municipal governing body and are disbursed upon approval by the library board. </w:t>
      </w:r>
    </w:p>
    <w:p w:rsidR="00C15B8D" w:rsidRPr="0016740D" w:rsidRDefault="00C15B8D" w:rsidP="00F67D13">
      <w:pPr>
        <w:pStyle w:val="Bullets"/>
        <w:numPr>
          <w:ilvl w:val="0"/>
          <w:numId w:val="5"/>
        </w:numPr>
        <w:ind w:left="576" w:hanging="216"/>
      </w:pPr>
      <w:r w:rsidRPr="0016740D">
        <w:t>The library board supervises the administration of the library, hires the library director, and delegates active management of the library to the director. The library board determines the library’s staff organization chart, approves job descriptions, and sets rates of compensation, per Wis. Stat.</w:t>
      </w:r>
      <w:r w:rsidR="0016740D" w:rsidRPr="0016740D">
        <w:t xml:space="preserve"> §</w:t>
      </w:r>
      <w:r w:rsidRPr="0016740D">
        <w:t xml:space="preserve"> </w:t>
      </w:r>
      <w:hyperlink r:id="rId24" w:history="1">
        <w:r w:rsidR="00F84B0C" w:rsidRPr="00F84B0C">
          <w:rPr>
            <w:rStyle w:val="Hyperlink"/>
          </w:rPr>
          <w:t>43.58(4)</w:t>
        </w:r>
      </w:hyperlink>
      <w:r w:rsidR="00FC38FB">
        <w:t>.</w:t>
      </w:r>
    </w:p>
    <w:p w:rsidR="00C15B8D" w:rsidRPr="0016740D" w:rsidRDefault="00C15B8D" w:rsidP="00F67D13">
      <w:pPr>
        <w:pStyle w:val="Bullets"/>
        <w:numPr>
          <w:ilvl w:val="0"/>
          <w:numId w:val="5"/>
        </w:numPr>
        <w:ind w:left="576" w:hanging="216"/>
      </w:pPr>
      <w:r w:rsidRPr="0016740D">
        <w:t xml:space="preserve">The library collects the statistics and information required by the Division for Libraries </w:t>
      </w:r>
      <w:r w:rsidR="0016740D" w:rsidRPr="0016740D">
        <w:t>and</w:t>
      </w:r>
      <w:r w:rsidRPr="0016740D">
        <w:t xml:space="preserve"> Technology and reports that information to the municipal governing body, the library system, and the Division, per Wis. Stat.</w:t>
      </w:r>
      <w:r w:rsidR="0016740D" w:rsidRPr="0016740D">
        <w:t xml:space="preserve"> §</w:t>
      </w:r>
      <w:r w:rsidRPr="0016740D">
        <w:t xml:space="preserve"> </w:t>
      </w:r>
      <w:hyperlink r:id="rId25" w:history="1">
        <w:r w:rsidRPr="00FC38FB">
          <w:rPr>
            <w:rStyle w:val="Hyperlink"/>
          </w:rPr>
          <w:t>43.58(6)</w:t>
        </w:r>
      </w:hyperlink>
      <w:r w:rsidRPr="0016740D">
        <w:t>.</w:t>
      </w:r>
    </w:p>
    <w:p w:rsidR="00F028E0" w:rsidRPr="0016740D" w:rsidRDefault="00C15B8D" w:rsidP="00F67D13">
      <w:pPr>
        <w:pStyle w:val="Bullets"/>
        <w:numPr>
          <w:ilvl w:val="0"/>
          <w:numId w:val="5"/>
        </w:numPr>
        <w:ind w:left="576" w:right="-90" w:hanging="216"/>
      </w:pPr>
      <w:r w:rsidRPr="0016740D">
        <w:t xml:space="preserve">Residents have free access to tax-supported public library services, per Wis. Stat. </w:t>
      </w:r>
      <w:r w:rsidR="0016740D" w:rsidRPr="0016740D">
        <w:t>§</w:t>
      </w:r>
      <w:r w:rsidRPr="0016740D">
        <w:t xml:space="preserve"> </w:t>
      </w:r>
      <w:hyperlink r:id="rId26" w:history="1">
        <w:r w:rsidRPr="00FC38FB">
          <w:rPr>
            <w:rStyle w:val="Hyperlink"/>
          </w:rPr>
          <w:t>43.52(2)</w:t>
        </w:r>
      </w:hyperlink>
      <w:r w:rsidRPr="0016740D">
        <w:t>. Such services include (but are not limited to):</w:t>
      </w:r>
    </w:p>
    <w:p w:rsidR="00C15B8D" w:rsidRPr="003E092B" w:rsidRDefault="00C15B8D" w:rsidP="00F67D13">
      <w:pPr>
        <w:pStyle w:val="dash"/>
        <w:numPr>
          <w:ilvl w:val="0"/>
          <w:numId w:val="30"/>
        </w:numPr>
        <w:tabs>
          <w:tab w:val="clear" w:pos="840"/>
        </w:tabs>
        <w:ind w:left="763" w:hanging="216"/>
      </w:pPr>
      <w:r>
        <w:t>free loa</w:t>
      </w:r>
      <w:r w:rsidR="003E092B">
        <w:t>n of print and non</w:t>
      </w:r>
      <w:r w:rsidR="00407E47">
        <w:t>-</w:t>
      </w:r>
      <w:r w:rsidRPr="003E092B">
        <w:t>print materials from the local circulation collection</w:t>
      </w:r>
    </w:p>
    <w:p w:rsidR="00C15B8D" w:rsidRPr="003E092B" w:rsidRDefault="00C15B8D" w:rsidP="00F67D13">
      <w:pPr>
        <w:pStyle w:val="dash"/>
        <w:numPr>
          <w:ilvl w:val="0"/>
          <w:numId w:val="30"/>
        </w:numPr>
        <w:tabs>
          <w:tab w:val="clear" w:pos="840"/>
        </w:tabs>
        <w:ind w:left="763" w:hanging="216"/>
      </w:pPr>
      <w:r w:rsidRPr="003E092B">
        <w:t>general reference and information services</w:t>
      </w:r>
    </w:p>
    <w:p w:rsidR="00C15B8D" w:rsidRPr="003E092B" w:rsidRDefault="00C15B8D" w:rsidP="00F67D13">
      <w:pPr>
        <w:pStyle w:val="dash"/>
        <w:numPr>
          <w:ilvl w:val="0"/>
          <w:numId w:val="30"/>
        </w:numPr>
        <w:tabs>
          <w:tab w:val="clear" w:pos="840"/>
        </w:tabs>
        <w:ind w:left="763" w:hanging="216"/>
      </w:pPr>
      <w:r w:rsidRPr="003E092B">
        <w:t>access to other library collections via interlibrary loan</w:t>
      </w:r>
    </w:p>
    <w:p w:rsidR="00C15B8D" w:rsidRPr="003E092B" w:rsidRDefault="00C15B8D" w:rsidP="00F67D13">
      <w:pPr>
        <w:pStyle w:val="dash"/>
        <w:numPr>
          <w:ilvl w:val="0"/>
          <w:numId w:val="30"/>
        </w:numPr>
        <w:tabs>
          <w:tab w:val="clear" w:pos="840"/>
        </w:tabs>
        <w:ind w:left="763" w:hanging="216"/>
      </w:pPr>
      <w:r w:rsidRPr="003E092B">
        <w:lastRenderedPageBreak/>
        <w:t>access to a computer</w:t>
      </w:r>
    </w:p>
    <w:p w:rsidR="00C15B8D" w:rsidRDefault="00C15B8D" w:rsidP="00F67D13">
      <w:pPr>
        <w:pStyle w:val="Bullets"/>
        <w:numPr>
          <w:ilvl w:val="0"/>
          <w:numId w:val="5"/>
        </w:numPr>
        <w:ind w:left="576" w:hanging="216"/>
      </w:pPr>
      <w:r>
        <w:t xml:space="preserve">The library board reviews and approves bills presented for payment at each library board meeting, per Wis. Stat. </w:t>
      </w:r>
      <w:r w:rsidR="0016740D">
        <w:t>§</w:t>
      </w:r>
      <w:r>
        <w:t xml:space="preserve"> </w:t>
      </w:r>
      <w:hyperlink r:id="rId27" w:history="1">
        <w:r w:rsidRPr="00FC38FB">
          <w:rPr>
            <w:rStyle w:val="Hyperlink"/>
          </w:rPr>
          <w:t>43.58(2)</w:t>
        </w:r>
      </w:hyperlink>
      <w:r w:rsidR="00482DFC">
        <w:t>.</w:t>
      </w:r>
    </w:p>
    <w:p w:rsidR="00C15B8D" w:rsidRDefault="00C15B8D" w:rsidP="00F67D13">
      <w:pPr>
        <w:pStyle w:val="Bullets"/>
        <w:numPr>
          <w:ilvl w:val="0"/>
          <w:numId w:val="5"/>
        </w:numPr>
        <w:ind w:left="576" w:hanging="216"/>
      </w:pPr>
      <w:r>
        <w:t xml:space="preserve">The library complies with other Wisconsin laws that affect library operations, such as laws relating to open meetings (Wis. Stats. </w:t>
      </w:r>
      <w:r w:rsidR="0016740D">
        <w:t>§ </w:t>
      </w:r>
      <w:hyperlink r:id="rId28" w:history="1">
        <w:r w:rsidRPr="00482DFC">
          <w:rPr>
            <w:rStyle w:val="Hyperlink"/>
          </w:rPr>
          <w:t>19.81 to 19.98</w:t>
        </w:r>
      </w:hyperlink>
      <w:r>
        <w:t xml:space="preserve">), ethics (Wis. Stats. s. </w:t>
      </w:r>
      <w:hyperlink r:id="rId29" w:history="1">
        <w:r w:rsidRPr="00482DFC">
          <w:rPr>
            <w:rStyle w:val="Hyperlink"/>
          </w:rPr>
          <w:t>19.59</w:t>
        </w:r>
      </w:hyperlink>
      <w:r>
        <w:t xml:space="preserve">), and public records (Wis. Stats. </w:t>
      </w:r>
      <w:r w:rsidR="0016740D">
        <w:t xml:space="preserve">§ </w:t>
      </w:r>
      <w:hyperlink r:id="rId30" w:history="1">
        <w:r w:rsidRPr="00B02158">
          <w:rPr>
            <w:rStyle w:val="Hyperlink"/>
          </w:rPr>
          <w:t>19.31 to 19.39</w:t>
        </w:r>
      </w:hyperlink>
      <w:r>
        <w:t>).</w:t>
      </w:r>
    </w:p>
    <w:p w:rsidR="00C15B8D" w:rsidRDefault="00C15B8D" w:rsidP="00F67D13">
      <w:pPr>
        <w:pStyle w:val="Bullets"/>
        <w:numPr>
          <w:ilvl w:val="0"/>
          <w:numId w:val="5"/>
        </w:numPr>
        <w:ind w:left="576" w:hanging="216"/>
      </w:pPr>
      <w:r>
        <w:t xml:space="preserve">The library complies with federal laws that affect library operations, such as the </w:t>
      </w:r>
      <w:hyperlink r:id="rId31" w:history="1">
        <w:r w:rsidRPr="00B02158">
          <w:rPr>
            <w:rStyle w:val="Hyperlink"/>
          </w:rPr>
          <w:t>Fair Labor Standards Act</w:t>
        </w:r>
      </w:hyperlink>
      <w:r>
        <w:t>.</w:t>
      </w:r>
    </w:p>
    <w:p w:rsidR="00C15B8D" w:rsidRDefault="00C15B8D" w:rsidP="00F67D13">
      <w:pPr>
        <w:pStyle w:val="Bullets"/>
        <w:numPr>
          <w:ilvl w:val="0"/>
          <w:numId w:val="5"/>
        </w:numPr>
        <w:ind w:left="576" w:hanging="216"/>
      </w:pPr>
      <w:r>
        <w:t xml:space="preserve">The library makes reasonable accommodations in order to provide access to its collections and services to persons with disabilities, and meets relevant requirements of the Americans with Disabilities Act. (See the </w:t>
      </w:r>
      <w:hyperlink r:id="rId32" w:history="1">
        <w:r w:rsidRPr="00B02158">
          <w:rPr>
            <w:rStyle w:val="Hyperlink"/>
          </w:rPr>
          <w:t>ADA Accessibility Guidelines for Buildings and Facilities</w:t>
        </w:r>
      </w:hyperlink>
      <w:r>
        <w:t xml:space="preserve">; </w:t>
      </w:r>
      <w:hyperlink r:id="rId33" w:anchor="lib" w:history="1">
        <w:r w:rsidRPr="00B02158">
          <w:rPr>
            <w:rStyle w:val="Hyperlink"/>
          </w:rPr>
          <w:t>Section 8</w:t>
        </w:r>
      </w:hyperlink>
      <w:r>
        <w:t xml:space="preserve"> pertains to libraries.)</w:t>
      </w:r>
      <w:r w:rsidR="004B79B4">
        <w:t xml:space="preserve"> </w:t>
      </w:r>
      <w:r>
        <w:t>Some examples of accommodations may include:</w:t>
      </w:r>
    </w:p>
    <w:p w:rsidR="00C15B8D" w:rsidRPr="00407E47" w:rsidRDefault="00C15B8D" w:rsidP="00F67D13">
      <w:pPr>
        <w:pStyle w:val="dash"/>
        <w:numPr>
          <w:ilvl w:val="0"/>
          <w:numId w:val="30"/>
        </w:numPr>
        <w:tabs>
          <w:tab w:val="clear" w:pos="840"/>
        </w:tabs>
        <w:ind w:left="763" w:hanging="216"/>
      </w:pPr>
      <w:r>
        <w:t>ac</w:t>
      </w:r>
      <w:r w:rsidRPr="00407E47">
        <w:t>cessible meeting rooms</w:t>
      </w:r>
    </w:p>
    <w:p w:rsidR="00C15B8D" w:rsidRPr="00407E47" w:rsidRDefault="00C15B8D" w:rsidP="00F67D13">
      <w:pPr>
        <w:pStyle w:val="dash"/>
        <w:numPr>
          <w:ilvl w:val="0"/>
          <w:numId w:val="30"/>
        </w:numPr>
        <w:tabs>
          <w:tab w:val="clear" w:pos="840"/>
        </w:tabs>
        <w:ind w:left="763" w:hanging="216"/>
      </w:pPr>
      <w:r w:rsidRPr="00407E47">
        <w:t>access to Braille materials</w:t>
      </w:r>
    </w:p>
    <w:p w:rsidR="00C15B8D" w:rsidRPr="00407E47" w:rsidRDefault="00C15B8D" w:rsidP="00F67D13">
      <w:pPr>
        <w:pStyle w:val="dash"/>
        <w:numPr>
          <w:ilvl w:val="0"/>
          <w:numId w:val="30"/>
        </w:numPr>
        <w:tabs>
          <w:tab w:val="clear" w:pos="840"/>
        </w:tabs>
        <w:ind w:left="763" w:hanging="216"/>
      </w:pPr>
      <w:r w:rsidRPr="00407E47">
        <w:t>enhanced computer display for visually impaired</w:t>
      </w:r>
    </w:p>
    <w:p w:rsidR="00C15B8D" w:rsidRPr="00407E47" w:rsidRDefault="00C15B8D" w:rsidP="00F67D13">
      <w:pPr>
        <w:pStyle w:val="dash"/>
        <w:numPr>
          <w:ilvl w:val="0"/>
          <w:numId w:val="30"/>
        </w:numPr>
        <w:tabs>
          <w:tab w:val="clear" w:pos="840"/>
        </w:tabs>
        <w:ind w:left="763" w:hanging="216"/>
      </w:pPr>
      <w:r w:rsidRPr="00407E47">
        <w:lastRenderedPageBreak/>
        <w:t>hearing augmentation system in meeting room</w:t>
      </w:r>
    </w:p>
    <w:p w:rsidR="00C15B8D" w:rsidRPr="00407E47" w:rsidRDefault="00C15B8D" w:rsidP="00F67D13">
      <w:pPr>
        <w:pStyle w:val="dash"/>
        <w:numPr>
          <w:ilvl w:val="0"/>
          <w:numId w:val="30"/>
        </w:numPr>
        <w:tabs>
          <w:tab w:val="clear" w:pos="840"/>
        </w:tabs>
        <w:ind w:left="763" w:hanging="216"/>
      </w:pPr>
      <w:r w:rsidRPr="00407E47">
        <w:t>equipment necessary to use audiovisual materials in the library collection</w:t>
      </w:r>
    </w:p>
    <w:p w:rsidR="00C15B8D" w:rsidRPr="00407E47" w:rsidRDefault="00C15B8D" w:rsidP="00F67D13">
      <w:pPr>
        <w:pStyle w:val="dash"/>
        <w:numPr>
          <w:ilvl w:val="0"/>
          <w:numId w:val="30"/>
        </w:numPr>
        <w:tabs>
          <w:tab w:val="clear" w:pos="840"/>
        </w:tabs>
        <w:ind w:left="763" w:hanging="216"/>
      </w:pPr>
      <w:r w:rsidRPr="00407E47">
        <w:t>home delivery of materials</w:t>
      </w:r>
    </w:p>
    <w:p w:rsidR="00C15B8D" w:rsidRPr="00407E47" w:rsidRDefault="00C15B8D" w:rsidP="00F67D13">
      <w:pPr>
        <w:pStyle w:val="dash"/>
        <w:numPr>
          <w:ilvl w:val="0"/>
          <w:numId w:val="30"/>
        </w:numPr>
        <w:tabs>
          <w:tab w:val="clear" w:pos="840"/>
        </w:tabs>
        <w:ind w:left="763" w:hanging="216"/>
      </w:pPr>
      <w:r w:rsidRPr="00407E47">
        <w:t>interpreters for the hearing impaired</w:t>
      </w:r>
    </w:p>
    <w:p w:rsidR="00C15B8D" w:rsidRPr="00407E47" w:rsidRDefault="00C15B8D" w:rsidP="00F67D13">
      <w:pPr>
        <w:pStyle w:val="dash"/>
        <w:numPr>
          <w:ilvl w:val="0"/>
          <w:numId w:val="30"/>
        </w:numPr>
        <w:tabs>
          <w:tab w:val="clear" w:pos="840"/>
        </w:tabs>
        <w:ind w:left="763" w:hanging="216"/>
      </w:pPr>
      <w:r w:rsidRPr="00407E47">
        <w:t>Large Print materials</w:t>
      </w:r>
    </w:p>
    <w:p w:rsidR="00C15B8D" w:rsidRPr="00407E47" w:rsidRDefault="00C15B8D" w:rsidP="00F67D13">
      <w:pPr>
        <w:pStyle w:val="dash"/>
        <w:numPr>
          <w:ilvl w:val="0"/>
          <w:numId w:val="30"/>
        </w:numPr>
        <w:tabs>
          <w:tab w:val="clear" w:pos="840"/>
        </w:tabs>
        <w:ind w:left="763" w:hanging="216"/>
      </w:pPr>
      <w:r w:rsidRPr="00407E47">
        <w:t>a minimum of 36 inches of space between shelving stacks</w:t>
      </w:r>
    </w:p>
    <w:p w:rsidR="00C15B8D" w:rsidRDefault="00C15B8D" w:rsidP="00F67D13">
      <w:pPr>
        <w:pStyle w:val="dash"/>
        <w:numPr>
          <w:ilvl w:val="0"/>
          <w:numId w:val="30"/>
        </w:numPr>
        <w:tabs>
          <w:tab w:val="clear" w:pos="840"/>
        </w:tabs>
        <w:ind w:left="763" w:hanging="216"/>
      </w:pPr>
      <w:r w:rsidRPr="00407E47">
        <w:t>story</w:t>
      </w:r>
      <w:r w:rsidR="007E5518" w:rsidRPr="00407E47">
        <w:t xml:space="preserve"> </w:t>
      </w:r>
      <w:r w:rsidRPr="00407E47">
        <w:t>times and programs in accessible rooms or outside of the librar</w:t>
      </w:r>
      <w:r>
        <w:t>y</w:t>
      </w:r>
    </w:p>
    <w:p w:rsidR="003E092B" w:rsidRPr="003E092B" w:rsidRDefault="003E092B" w:rsidP="003E092B"/>
    <w:p w:rsidR="00A02A7D" w:rsidRDefault="00A02A7D" w:rsidP="00C15B8D">
      <w:pPr>
        <w:pStyle w:val="bodytext0"/>
        <w:sectPr w:rsidR="00A02A7D">
          <w:headerReference w:type="default" r:id="rId34"/>
          <w:headerReference w:type="first" r:id="rId35"/>
          <w:footerReference w:type="first" r:id="rId36"/>
          <w:pgSz w:w="12240" w:h="15840" w:code="1"/>
          <w:pgMar w:top="1080" w:right="3600" w:bottom="1440" w:left="1440" w:header="720" w:footer="720" w:gutter="0"/>
          <w:cols w:space="720"/>
          <w:titlePg/>
          <w:docGrid w:linePitch="360"/>
        </w:sectPr>
      </w:pPr>
    </w:p>
    <w:p w:rsidR="00AB10F9" w:rsidRPr="0016740D" w:rsidRDefault="00B66A06" w:rsidP="0016740D">
      <w:pPr>
        <w:pStyle w:val="Heading"/>
      </w:pPr>
      <w:r w:rsidRPr="0016740D">
        <w:lastRenderedPageBreak/>
        <w:t>System Membership Requirements</w:t>
      </w:r>
    </w:p>
    <w:p w:rsidR="00C15B8D" w:rsidRDefault="00C15B8D" w:rsidP="0016740D">
      <w:pPr>
        <w:pStyle w:val="bodytext0"/>
      </w:pPr>
      <w:r>
        <w:t xml:space="preserve">While Wisconsin public libraries are not required to belong to a library system, system membership offers enormous benefits to public libraries of all sizes. For a public library to participate in the library system that serves its county, the following statutory requirements must be met </w:t>
      </w:r>
      <w:r w:rsidRPr="004564ED">
        <w:t>to re</w:t>
      </w:r>
      <w:r w:rsidR="00C15F2A" w:rsidRPr="004564ED">
        <w:t>t</w:t>
      </w:r>
      <w:r w:rsidRPr="004564ED">
        <w:t>ain</w:t>
      </w:r>
      <w:r>
        <w:t xml:space="preserve"> system membership:</w:t>
      </w:r>
    </w:p>
    <w:p w:rsidR="00C15B8D" w:rsidRPr="0016740D" w:rsidRDefault="00C15B8D" w:rsidP="00F67D13">
      <w:pPr>
        <w:pStyle w:val="Bullets"/>
        <w:numPr>
          <w:ilvl w:val="0"/>
          <w:numId w:val="4"/>
        </w:numPr>
        <w:ind w:left="576" w:hanging="216"/>
      </w:pPr>
      <w:r w:rsidRPr="0016740D">
        <w:t xml:space="preserve">The library must located in a county that participates in a library system, per Wis. Stat. </w:t>
      </w:r>
      <w:r w:rsidR="0016740D">
        <w:t>§</w:t>
      </w:r>
      <w:r w:rsidRPr="0016740D">
        <w:t xml:space="preserve"> </w:t>
      </w:r>
      <w:hyperlink r:id="rId37" w:history="1">
        <w:r w:rsidRPr="00A61C41">
          <w:rPr>
            <w:rStyle w:val="Hyperlink"/>
          </w:rPr>
          <w:t>43.15(4)(c)2</w:t>
        </w:r>
      </w:hyperlink>
      <w:r w:rsidRPr="0016740D">
        <w:t>.</w:t>
      </w:r>
    </w:p>
    <w:p w:rsidR="00C15B8D" w:rsidRPr="0016740D" w:rsidRDefault="00C15B8D" w:rsidP="00F67D13">
      <w:pPr>
        <w:pStyle w:val="Bullets"/>
        <w:numPr>
          <w:ilvl w:val="0"/>
          <w:numId w:val="4"/>
        </w:numPr>
        <w:ind w:left="576" w:hanging="216"/>
      </w:pPr>
      <w:r w:rsidRPr="0016740D">
        <w:t xml:space="preserve">The library director is present in the library at least 10 hours a week while the library is open to the public, less leave time, per Wis. Stat. </w:t>
      </w:r>
      <w:r w:rsidR="0016740D">
        <w:t>§ </w:t>
      </w:r>
      <w:hyperlink r:id="rId38" w:history="1">
        <w:r w:rsidRPr="00A61C41">
          <w:rPr>
            <w:rStyle w:val="Hyperlink"/>
          </w:rPr>
          <w:t>43.15(4)(c)6</w:t>
        </w:r>
      </w:hyperlink>
      <w:r w:rsidRPr="0016740D">
        <w:t>.</w:t>
      </w:r>
    </w:p>
    <w:p w:rsidR="00C15B8D" w:rsidRPr="0016740D" w:rsidRDefault="00C15B8D" w:rsidP="00F67D13">
      <w:pPr>
        <w:pStyle w:val="Bullets"/>
        <w:numPr>
          <w:ilvl w:val="0"/>
          <w:numId w:val="4"/>
        </w:numPr>
        <w:ind w:left="576" w:hanging="216"/>
      </w:pPr>
      <w:r w:rsidRPr="0016740D">
        <w:t xml:space="preserve">The library is authorized by the municipal governing board to participate in the public library system, per Wis. Stat. </w:t>
      </w:r>
      <w:r w:rsidR="0016740D">
        <w:t>§</w:t>
      </w:r>
      <w:r w:rsidRPr="0016740D">
        <w:t xml:space="preserve"> </w:t>
      </w:r>
      <w:hyperlink r:id="rId39" w:history="1">
        <w:r w:rsidRPr="00A61C41">
          <w:rPr>
            <w:rStyle w:val="Hyperlink"/>
          </w:rPr>
          <w:t>43.15(4)(c)3</w:t>
        </w:r>
      </w:hyperlink>
      <w:r w:rsidRPr="0016740D">
        <w:t>.</w:t>
      </w:r>
    </w:p>
    <w:p w:rsidR="00C15B8D" w:rsidRPr="0016740D" w:rsidRDefault="00C15B8D" w:rsidP="00F67D13">
      <w:pPr>
        <w:pStyle w:val="Bullets"/>
        <w:numPr>
          <w:ilvl w:val="0"/>
          <w:numId w:val="4"/>
        </w:numPr>
        <w:ind w:left="576" w:hanging="216"/>
      </w:pPr>
      <w:r w:rsidRPr="0016740D">
        <w:t xml:space="preserve">The library has a written agreement with the public library system board to: (1) participate in the system and its activities, </w:t>
      </w:r>
      <w:r w:rsidRPr="0016740D">
        <w:lastRenderedPageBreak/>
        <w:t>(2)</w:t>
      </w:r>
      <w:r w:rsidR="0016740D">
        <w:t> </w:t>
      </w:r>
      <w:r w:rsidRPr="0016740D">
        <w:t>participate in interlibrary loan of materials with other system libraries, and (3)</w:t>
      </w:r>
      <w:r w:rsidR="00407E47">
        <w:t> </w:t>
      </w:r>
      <w:r w:rsidRPr="0016740D">
        <w:t>provide, to any resident of the system area, the same library services, on the same terms, that are provided to the residents of the munici</w:t>
      </w:r>
      <w:r w:rsidR="00407E47">
        <w:softHyphen/>
      </w:r>
      <w:r w:rsidRPr="0016740D">
        <w:t xml:space="preserve">pality or county that established the member library. This shall not prohibit a municipal, county, or joint public library from giving preference to its residents in library group programs if the library limits the number of persons who may participate in the group program, or from providing remote access to a library’s online resources only to its residents, per Wis. Stat. </w:t>
      </w:r>
      <w:r w:rsidR="0016740D">
        <w:t>§</w:t>
      </w:r>
      <w:r w:rsidRPr="0016740D">
        <w:t xml:space="preserve"> </w:t>
      </w:r>
      <w:hyperlink r:id="rId40" w:history="1">
        <w:r w:rsidRPr="00A61C41">
          <w:rPr>
            <w:rStyle w:val="Hyperlink"/>
          </w:rPr>
          <w:t>43.15(4)(c)4</w:t>
        </w:r>
      </w:hyperlink>
      <w:r w:rsidRPr="0016740D">
        <w:t>.</w:t>
      </w:r>
    </w:p>
    <w:p w:rsidR="00C15B8D" w:rsidRPr="0016740D" w:rsidRDefault="00C15B8D" w:rsidP="00F67D13">
      <w:pPr>
        <w:pStyle w:val="Bullets"/>
        <w:numPr>
          <w:ilvl w:val="0"/>
          <w:numId w:val="4"/>
        </w:numPr>
        <w:ind w:left="576" w:hanging="216"/>
      </w:pPr>
      <w:r w:rsidRPr="0016740D">
        <w:t xml:space="preserve">The library director holds the appropriate grade level of certification from the Department of Public Instruction, per Wis. Stat. </w:t>
      </w:r>
      <w:r w:rsidR="0016740D">
        <w:t>§ </w:t>
      </w:r>
      <w:hyperlink r:id="rId41" w:history="1">
        <w:r w:rsidRPr="00A61C41">
          <w:rPr>
            <w:rStyle w:val="Hyperlink"/>
          </w:rPr>
          <w:t>43.15(4)(c)6</w:t>
        </w:r>
      </w:hyperlink>
      <w:r w:rsidRPr="0016740D">
        <w:t xml:space="preserve"> and Wis. Admin. Co</w:t>
      </w:r>
      <w:r w:rsidR="00B97EB9">
        <w:t xml:space="preserve">de sec. </w:t>
      </w:r>
      <w:hyperlink r:id="rId42" w:history="1">
        <w:r w:rsidR="00B97EB9" w:rsidRPr="00A61C41">
          <w:rPr>
            <w:rStyle w:val="Hyperlink"/>
          </w:rPr>
          <w:t>PI 6.03</w:t>
        </w:r>
      </w:hyperlink>
      <w:r w:rsidR="00B97EB9">
        <w:t xml:space="preserve">. (See </w:t>
      </w:r>
      <w:hyperlink w:anchor="AppendixF" w:history="1">
        <w:r w:rsidR="00B97EB9" w:rsidRPr="00A30C53">
          <w:rPr>
            <w:rStyle w:val="Hyperlink"/>
          </w:rPr>
          <w:t>Appendix F</w:t>
        </w:r>
      </w:hyperlink>
      <w:r w:rsidRPr="0016740D">
        <w:t xml:space="preserve"> for </w:t>
      </w:r>
      <w:r w:rsidR="00A30C53">
        <w:t xml:space="preserve">statutory </w:t>
      </w:r>
      <w:r w:rsidRPr="0016740D">
        <w:t>certification levels.)</w:t>
      </w:r>
    </w:p>
    <w:p w:rsidR="00C15B8D" w:rsidRPr="0016740D" w:rsidRDefault="00C15B8D" w:rsidP="00F67D13">
      <w:pPr>
        <w:pStyle w:val="Bullets"/>
        <w:numPr>
          <w:ilvl w:val="0"/>
          <w:numId w:val="4"/>
        </w:numPr>
        <w:ind w:left="576" w:hanging="216"/>
      </w:pPr>
      <w:r w:rsidRPr="0016740D">
        <w:t xml:space="preserve">The library annually is open to the public an average of at least 20 hours each week, per Wis. Stat. </w:t>
      </w:r>
      <w:r w:rsidR="0016740D">
        <w:t>§</w:t>
      </w:r>
      <w:r w:rsidRPr="0016740D">
        <w:t xml:space="preserve"> </w:t>
      </w:r>
      <w:hyperlink r:id="rId43" w:history="1">
        <w:r w:rsidRPr="00EE2016">
          <w:rPr>
            <w:rStyle w:val="Hyperlink"/>
          </w:rPr>
          <w:t>43.15(4)(c)7</w:t>
        </w:r>
      </w:hyperlink>
      <w:r w:rsidRPr="0016740D">
        <w:t>. (For exceptions, see the statute.)</w:t>
      </w:r>
    </w:p>
    <w:p w:rsidR="00C15B8D" w:rsidRPr="0016740D" w:rsidRDefault="00C15B8D" w:rsidP="00F67D13">
      <w:pPr>
        <w:pStyle w:val="Bullets"/>
        <w:numPr>
          <w:ilvl w:val="0"/>
          <w:numId w:val="4"/>
        </w:numPr>
        <w:ind w:left="576" w:hanging="216"/>
      </w:pPr>
      <w:r w:rsidRPr="0016740D">
        <w:t xml:space="preserve">The library annually spends at least $2,500 on library materials, per Wis. Stat. </w:t>
      </w:r>
      <w:r w:rsidR="0016740D">
        <w:t>§</w:t>
      </w:r>
      <w:r w:rsidRPr="0016740D">
        <w:t xml:space="preserve"> </w:t>
      </w:r>
      <w:hyperlink r:id="rId44" w:history="1">
        <w:r w:rsidRPr="00EE2016">
          <w:rPr>
            <w:rStyle w:val="Hyperlink"/>
          </w:rPr>
          <w:t>43.15(4)(c)8</w:t>
        </w:r>
      </w:hyperlink>
      <w:r w:rsidRPr="0016740D">
        <w:t>.</w:t>
      </w:r>
    </w:p>
    <w:p w:rsidR="001E7FDB" w:rsidRPr="001E7FDB" w:rsidRDefault="001E7FDB" w:rsidP="001E7FDB"/>
    <w:p w:rsidR="006B5058" w:rsidRDefault="006B5058" w:rsidP="002017E4">
      <w:pPr>
        <w:pStyle w:val="Heading1"/>
        <w:sectPr w:rsidR="006B5058">
          <w:headerReference w:type="default" r:id="rId45"/>
          <w:headerReference w:type="first" r:id="rId46"/>
          <w:footerReference w:type="first" r:id="rId47"/>
          <w:pgSz w:w="12240" w:h="15840" w:code="1"/>
          <w:pgMar w:top="1080" w:right="3600" w:bottom="1440" w:left="1440" w:header="720" w:footer="720" w:gutter="0"/>
          <w:cols w:space="720"/>
          <w:titlePg/>
          <w:docGrid w:linePitch="360"/>
        </w:sectPr>
      </w:pPr>
    </w:p>
    <w:p w:rsidR="00C15B8D" w:rsidRPr="006B5058" w:rsidRDefault="00C15B8D" w:rsidP="006B5058">
      <w:pPr>
        <w:pStyle w:val="Heading"/>
      </w:pPr>
      <w:r w:rsidRPr="006B5058">
        <w:lastRenderedPageBreak/>
        <w:t>Tier One Standards</w:t>
      </w:r>
    </w:p>
    <w:p w:rsidR="00C15B8D" w:rsidRDefault="00C15B8D" w:rsidP="00C15B8D">
      <w:pPr>
        <w:pStyle w:val="bodytext0"/>
      </w:pPr>
      <w:r>
        <w:t xml:space="preserve">To be considered a </w:t>
      </w:r>
      <w:r w:rsidRPr="00CA7657">
        <w:rPr>
          <w:b/>
        </w:rPr>
        <w:t xml:space="preserve">Tier </w:t>
      </w:r>
      <w:r w:rsidR="004559B8">
        <w:rPr>
          <w:b/>
        </w:rPr>
        <w:t>One</w:t>
      </w:r>
      <w:r>
        <w:t xml:space="preserve"> library, a library must meet all of the Tier 1 standards that follow.</w:t>
      </w:r>
    </w:p>
    <w:p w:rsidR="00C15B8D" w:rsidRPr="002017E4" w:rsidRDefault="00C15B8D" w:rsidP="002017E4">
      <w:pPr>
        <w:pStyle w:val="Subhead"/>
      </w:pPr>
      <w:r w:rsidRPr="002017E4">
        <w:t>Governance</w:t>
      </w:r>
    </w:p>
    <w:p w:rsidR="00C15B8D" w:rsidRDefault="00C15B8D" w:rsidP="00C15B8D">
      <w:pPr>
        <w:pStyle w:val="bodytext0"/>
      </w:pPr>
      <w:r>
        <w:t>Public library trustees are public officers and as such are legally responsible for the governance of the library and the conducting of its operations in accordance with local, state, and federal laws. Generally, library boards have the power to:</w:t>
      </w:r>
    </w:p>
    <w:p w:rsidR="00C15B8D" w:rsidRPr="001F2939" w:rsidRDefault="00C15B8D" w:rsidP="00F67D13">
      <w:pPr>
        <w:pStyle w:val="Bullets"/>
        <w:numPr>
          <w:ilvl w:val="0"/>
          <w:numId w:val="6"/>
        </w:numPr>
        <w:ind w:left="576" w:hanging="216"/>
      </w:pPr>
      <w:r w:rsidRPr="001F2939">
        <w:t>Hire and evaluate the library director</w:t>
      </w:r>
    </w:p>
    <w:p w:rsidR="00C15B8D" w:rsidRPr="001F2939" w:rsidRDefault="00C15B8D" w:rsidP="00F67D13">
      <w:pPr>
        <w:pStyle w:val="Bullets"/>
        <w:numPr>
          <w:ilvl w:val="0"/>
          <w:numId w:val="6"/>
        </w:numPr>
        <w:ind w:left="576" w:hanging="216"/>
      </w:pPr>
      <w:r w:rsidRPr="001F2939">
        <w:t>Determine salaries and compensation for the director and library staff</w:t>
      </w:r>
    </w:p>
    <w:p w:rsidR="00C15B8D" w:rsidRPr="001F2939" w:rsidRDefault="00C15B8D" w:rsidP="00F67D13">
      <w:pPr>
        <w:pStyle w:val="Bullets"/>
        <w:numPr>
          <w:ilvl w:val="0"/>
          <w:numId w:val="6"/>
        </w:numPr>
        <w:ind w:left="576" w:hanging="216"/>
      </w:pPr>
      <w:r w:rsidRPr="001F2939">
        <w:t>Establish a library budget</w:t>
      </w:r>
    </w:p>
    <w:p w:rsidR="00C15B8D" w:rsidRPr="001F2939" w:rsidRDefault="00C15B8D" w:rsidP="00F67D13">
      <w:pPr>
        <w:pStyle w:val="Bullets"/>
        <w:numPr>
          <w:ilvl w:val="0"/>
          <w:numId w:val="6"/>
        </w:numPr>
        <w:ind w:left="576" w:hanging="216"/>
      </w:pPr>
      <w:r w:rsidRPr="001F2939">
        <w:t>Oversee spending and approve library expenditures</w:t>
      </w:r>
    </w:p>
    <w:p w:rsidR="00C15B8D" w:rsidRPr="001F2939" w:rsidRDefault="00C15B8D" w:rsidP="00F67D13">
      <w:pPr>
        <w:pStyle w:val="Bullets"/>
        <w:numPr>
          <w:ilvl w:val="0"/>
          <w:numId w:val="6"/>
        </w:numPr>
        <w:ind w:left="576" w:hanging="216"/>
      </w:pPr>
      <w:r w:rsidRPr="001F2939">
        <w:t>Develop and adopt policies for the library’s operation</w:t>
      </w:r>
    </w:p>
    <w:p w:rsidR="00C15B8D" w:rsidRPr="001F2939" w:rsidRDefault="00C15B8D" w:rsidP="00F67D13">
      <w:pPr>
        <w:pStyle w:val="Bullets"/>
        <w:numPr>
          <w:ilvl w:val="0"/>
          <w:numId w:val="6"/>
        </w:numPr>
        <w:ind w:left="576" w:hanging="216"/>
      </w:pPr>
      <w:r w:rsidRPr="001F2939">
        <w:t>Engage in strategic planning for the library</w:t>
      </w:r>
    </w:p>
    <w:p w:rsidR="00C15B8D" w:rsidRPr="001F2939" w:rsidRDefault="00C15B8D" w:rsidP="00F67D13">
      <w:pPr>
        <w:pStyle w:val="Bullets"/>
        <w:numPr>
          <w:ilvl w:val="0"/>
          <w:numId w:val="6"/>
        </w:numPr>
        <w:spacing w:after="200"/>
        <w:ind w:left="576" w:hanging="216"/>
      </w:pPr>
      <w:r w:rsidRPr="001F2939">
        <w:lastRenderedPageBreak/>
        <w:t>Exercise general oversight and governance of the library’s operation</w:t>
      </w:r>
    </w:p>
    <w:p w:rsidR="00C15B8D" w:rsidRDefault="00C15B8D" w:rsidP="00C15B8D">
      <w:pPr>
        <w:pStyle w:val="bodytext0"/>
      </w:pPr>
      <w:r>
        <w:t>A well-informed library board is critical to the success of the library, as is the relationship between the library board and the director. Both must clearly understand their roles and responsibilities. The following standards relate to public library governance:</w:t>
      </w:r>
    </w:p>
    <w:p w:rsidR="00C15B8D" w:rsidRDefault="00C15B8D" w:rsidP="00F67D13">
      <w:pPr>
        <w:pStyle w:val="Bullets"/>
        <w:numPr>
          <w:ilvl w:val="0"/>
          <w:numId w:val="1"/>
        </w:numPr>
      </w:pPr>
      <w:r>
        <w:t>The library's Board of Trustees has written bylaws that outline its purpose and its operational procedures and address conflict-of-interest issues.</w:t>
      </w:r>
    </w:p>
    <w:p w:rsidR="00C15B8D" w:rsidRDefault="00C15B8D" w:rsidP="00F67D13">
      <w:pPr>
        <w:pStyle w:val="Bullets"/>
        <w:numPr>
          <w:ilvl w:val="0"/>
          <w:numId w:val="1"/>
        </w:numPr>
      </w:pPr>
      <w:r>
        <w:t>The library</w:t>
      </w:r>
      <w:r w:rsidR="00F235BA">
        <w:t xml:space="preserve"> board adopts the following</w:t>
      </w:r>
      <w:r>
        <w:t xml:space="preserve"> written policies for operating the library. All policies are available to all staff members and for public inspection (preferably online for accessibility). The items following each policy are suggestions o</w:t>
      </w:r>
      <w:r w:rsidR="001E7FDB">
        <w:t>f what the policy might cover.</w:t>
      </w:r>
      <w:r w:rsidR="001F6326">
        <w:t xml:space="preserve"> NOTE: if a library provides meeting room space to the public, a </w:t>
      </w:r>
      <w:r w:rsidR="00F235BA">
        <w:t>meeting room use policy must be included as well.</w:t>
      </w:r>
    </w:p>
    <w:p w:rsidR="00C15B8D" w:rsidRDefault="00C15B8D" w:rsidP="00F67D13">
      <w:pPr>
        <w:pStyle w:val="Bullets"/>
        <w:numPr>
          <w:ilvl w:val="0"/>
          <w:numId w:val="2"/>
        </w:numPr>
        <w:ind w:left="979" w:hanging="216"/>
      </w:pPr>
      <w:r>
        <w:t>Circulation Policy</w:t>
      </w:r>
    </w:p>
    <w:p w:rsidR="00C15B8D" w:rsidRDefault="00C15B8D" w:rsidP="00F67D13">
      <w:pPr>
        <w:pStyle w:val="dash"/>
        <w:widowControl w:val="0"/>
        <w:numPr>
          <w:ilvl w:val="1"/>
          <w:numId w:val="7"/>
        </w:numPr>
        <w:tabs>
          <w:tab w:val="clear" w:pos="840"/>
        </w:tabs>
        <w:spacing w:before="140"/>
        <w:ind w:left="1181" w:hanging="187"/>
      </w:pPr>
      <w:r>
        <w:t>Borrower responsibilities and card eligibility</w:t>
      </w:r>
    </w:p>
    <w:p w:rsidR="00C15B8D" w:rsidRDefault="00C15B8D" w:rsidP="00F67D13">
      <w:pPr>
        <w:pStyle w:val="dash"/>
        <w:widowControl w:val="0"/>
        <w:numPr>
          <w:ilvl w:val="1"/>
          <w:numId w:val="7"/>
        </w:numPr>
        <w:tabs>
          <w:tab w:val="clear" w:pos="840"/>
        </w:tabs>
        <w:spacing w:before="140"/>
        <w:ind w:left="1181" w:hanging="187"/>
      </w:pPr>
      <w:r>
        <w:t>Confidentiality of Records</w:t>
      </w:r>
    </w:p>
    <w:p w:rsidR="00C15B8D" w:rsidRDefault="00C15B8D" w:rsidP="00F67D13">
      <w:pPr>
        <w:pStyle w:val="dash"/>
        <w:numPr>
          <w:ilvl w:val="1"/>
          <w:numId w:val="7"/>
        </w:numPr>
        <w:tabs>
          <w:tab w:val="clear" w:pos="840"/>
        </w:tabs>
        <w:ind w:left="1170" w:hanging="180"/>
      </w:pPr>
      <w:r>
        <w:lastRenderedPageBreak/>
        <w:t>Fines and fees</w:t>
      </w:r>
    </w:p>
    <w:p w:rsidR="00C15B8D" w:rsidRDefault="00C15B8D" w:rsidP="00F67D13">
      <w:pPr>
        <w:pStyle w:val="dash"/>
        <w:numPr>
          <w:ilvl w:val="1"/>
          <w:numId w:val="7"/>
        </w:numPr>
        <w:tabs>
          <w:tab w:val="clear" w:pos="840"/>
        </w:tabs>
        <w:ind w:left="1170" w:hanging="180"/>
      </w:pPr>
      <w:r>
        <w:t>Interlibrary Loan details</w:t>
      </w:r>
    </w:p>
    <w:p w:rsidR="00C15B8D" w:rsidRDefault="00C15B8D" w:rsidP="00F67D13">
      <w:pPr>
        <w:pStyle w:val="dash"/>
        <w:numPr>
          <w:ilvl w:val="1"/>
          <w:numId w:val="7"/>
        </w:numPr>
        <w:tabs>
          <w:tab w:val="clear" w:pos="840"/>
        </w:tabs>
        <w:ind w:left="1170" w:hanging="180"/>
      </w:pPr>
      <w:r>
        <w:t>Loan periods, including renewals</w:t>
      </w:r>
    </w:p>
    <w:p w:rsidR="00C15B8D" w:rsidRDefault="00C15B8D" w:rsidP="00F67D13">
      <w:pPr>
        <w:pStyle w:val="dash"/>
        <w:numPr>
          <w:ilvl w:val="1"/>
          <w:numId w:val="7"/>
        </w:numPr>
        <w:tabs>
          <w:tab w:val="clear" w:pos="840"/>
        </w:tabs>
        <w:ind w:left="1170" w:hanging="180"/>
      </w:pPr>
      <w:r>
        <w:t>Lost and damaged materials</w:t>
      </w:r>
    </w:p>
    <w:p w:rsidR="00C15B8D" w:rsidRDefault="00C15B8D" w:rsidP="00F67D13">
      <w:pPr>
        <w:pStyle w:val="dash"/>
        <w:numPr>
          <w:ilvl w:val="1"/>
          <w:numId w:val="7"/>
        </w:numPr>
        <w:tabs>
          <w:tab w:val="clear" w:pos="840"/>
        </w:tabs>
        <w:ind w:left="1170" w:hanging="180"/>
      </w:pPr>
      <w:r>
        <w:t>Recovery of unreturned materials</w:t>
      </w:r>
    </w:p>
    <w:p w:rsidR="00C15B8D" w:rsidRDefault="00C15B8D" w:rsidP="00F67D13">
      <w:pPr>
        <w:pStyle w:val="dash"/>
        <w:numPr>
          <w:ilvl w:val="1"/>
          <w:numId w:val="7"/>
        </w:numPr>
        <w:tabs>
          <w:tab w:val="clear" w:pos="840"/>
        </w:tabs>
        <w:spacing w:after="200"/>
        <w:ind w:left="1181" w:hanging="187"/>
      </w:pPr>
      <w:r>
        <w:t>Theft of materials</w:t>
      </w:r>
    </w:p>
    <w:p w:rsidR="00C15B8D" w:rsidRDefault="00C15B8D" w:rsidP="00F67D13">
      <w:pPr>
        <w:pStyle w:val="Bullets"/>
        <w:numPr>
          <w:ilvl w:val="0"/>
          <w:numId w:val="2"/>
        </w:numPr>
        <w:ind w:left="979" w:hanging="216"/>
      </w:pPr>
      <w:r>
        <w:t>Collection Management Policy</w:t>
      </w:r>
    </w:p>
    <w:p w:rsidR="00C15B8D" w:rsidRDefault="00C15B8D" w:rsidP="00F67D13">
      <w:pPr>
        <w:pStyle w:val="dash"/>
        <w:numPr>
          <w:ilvl w:val="1"/>
          <w:numId w:val="7"/>
        </w:numPr>
        <w:tabs>
          <w:tab w:val="clear" w:pos="840"/>
        </w:tabs>
        <w:ind w:left="1181" w:hanging="187"/>
      </w:pPr>
      <w:r>
        <w:t>Purpose of collection</w:t>
      </w:r>
    </w:p>
    <w:p w:rsidR="00C15B8D" w:rsidRDefault="00C15B8D" w:rsidP="00F67D13">
      <w:pPr>
        <w:pStyle w:val="dash"/>
        <w:numPr>
          <w:ilvl w:val="1"/>
          <w:numId w:val="7"/>
        </w:numPr>
        <w:tabs>
          <w:tab w:val="clear" w:pos="840"/>
        </w:tabs>
        <w:ind w:left="1181" w:hanging="187"/>
      </w:pPr>
      <w:r>
        <w:t>Evaluation methods</w:t>
      </w:r>
    </w:p>
    <w:p w:rsidR="00C15B8D" w:rsidRDefault="00C15B8D" w:rsidP="00F67D13">
      <w:pPr>
        <w:pStyle w:val="dash"/>
        <w:numPr>
          <w:ilvl w:val="1"/>
          <w:numId w:val="7"/>
        </w:numPr>
        <w:tabs>
          <w:tab w:val="clear" w:pos="840"/>
        </w:tabs>
        <w:ind w:left="1181" w:hanging="187"/>
      </w:pPr>
      <w:r>
        <w:t>Reconsideration of Materials requests</w:t>
      </w:r>
    </w:p>
    <w:p w:rsidR="00C15B8D" w:rsidRDefault="00C15B8D" w:rsidP="00F67D13">
      <w:pPr>
        <w:pStyle w:val="dash"/>
        <w:numPr>
          <w:ilvl w:val="1"/>
          <w:numId w:val="7"/>
        </w:numPr>
        <w:tabs>
          <w:tab w:val="clear" w:pos="840"/>
        </w:tabs>
        <w:ind w:left="1181" w:hanging="187"/>
      </w:pPr>
      <w:r>
        <w:t>Selection criteria</w:t>
      </w:r>
    </w:p>
    <w:p w:rsidR="00C15B8D" w:rsidRDefault="00C15B8D" w:rsidP="00F67D13">
      <w:pPr>
        <w:pStyle w:val="dash"/>
        <w:numPr>
          <w:ilvl w:val="1"/>
          <w:numId w:val="7"/>
        </w:numPr>
        <w:tabs>
          <w:tab w:val="clear" w:pos="840"/>
        </w:tabs>
        <w:ind w:left="1181" w:hanging="187"/>
      </w:pPr>
      <w:r>
        <w:t>Weeding (deselection) schedule</w:t>
      </w:r>
    </w:p>
    <w:p w:rsidR="00C15B8D" w:rsidRDefault="00C15B8D" w:rsidP="00F67D13">
      <w:pPr>
        <w:pStyle w:val="dash"/>
        <w:numPr>
          <w:ilvl w:val="1"/>
          <w:numId w:val="7"/>
        </w:numPr>
        <w:tabs>
          <w:tab w:val="clear" w:pos="840"/>
        </w:tabs>
        <w:ind w:left="1181" w:hanging="187"/>
      </w:pPr>
      <w:r>
        <w:t>Gifts and donations as they pertain to the collection</w:t>
      </w:r>
    </w:p>
    <w:p w:rsidR="00C15B8D" w:rsidRDefault="00C15B8D" w:rsidP="00F67D13">
      <w:pPr>
        <w:pStyle w:val="dash"/>
        <w:numPr>
          <w:ilvl w:val="1"/>
          <w:numId w:val="7"/>
        </w:numPr>
        <w:tabs>
          <w:tab w:val="clear" w:pos="840"/>
        </w:tabs>
        <w:ind w:left="1181" w:hanging="187"/>
      </w:pPr>
      <w:r>
        <w:t>Intellectual freedom statements (Freedom to Read, ALA Bill of Rights, etc.)</w:t>
      </w:r>
    </w:p>
    <w:p w:rsidR="00F235BA" w:rsidRDefault="00F235BA" w:rsidP="00F67D13">
      <w:pPr>
        <w:pStyle w:val="Bullets"/>
        <w:numPr>
          <w:ilvl w:val="0"/>
          <w:numId w:val="2"/>
        </w:numPr>
        <w:ind w:left="979" w:hanging="216"/>
      </w:pPr>
      <w:r>
        <w:lastRenderedPageBreak/>
        <w:t>Computer/Internet Use Policy</w:t>
      </w:r>
    </w:p>
    <w:p w:rsidR="00F235BA" w:rsidRDefault="00F235BA" w:rsidP="00F67D13">
      <w:pPr>
        <w:pStyle w:val="dash"/>
        <w:numPr>
          <w:ilvl w:val="1"/>
          <w:numId w:val="7"/>
        </w:numPr>
        <w:tabs>
          <w:tab w:val="clear" w:pos="840"/>
        </w:tabs>
        <w:ind w:left="1181" w:hanging="187"/>
      </w:pPr>
      <w:r>
        <w:t>Confidentiality of records</w:t>
      </w:r>
    </w:p>
    <w:p w:rsidR="00F235BA" w:rsidRDefault="00F235BA" w:rsidP="00F67D13">
      <w:pPr>
        <w:pStyle w:val="dash"/>
        <w:numPr>
          <w:ilvl w:val="1"/>
          <w:numId w:val="7"/>
        </w:numPr>
        <w:tabs>
          <w:tab w:val="clear" w:pos="840"/>
        </w:tabs>
        <w:ind w:left="1181" w:hanging="187"/>
      </w:pPr>
      <w:r>
        <w:t>Privacy</w:t>
      </w:r>
    </w:p>
    <w:p w:rsidR="00F235BA" w:rsidRDefault="00F235BA" w:rsidP="00F67D13">
      <w:pPr>
        <w:pStyle w:val="dash"/>
        <w:numPr>
          <w:ilvl w:val="1"/>
          <w:numId w:val="7"/>
        </w:numPr>
        <w:tabs>
          <w:tab w:val="clear" w:pos="840"/>
        </w:tabs>
        <w:ind w:left="1181" w:hanging="187"/>
      </w:pPr>
      <w:r>
        <w:t>Rules of use</w:t>
      </w:r>
    </w:p>
    <w:p w:rsidR="00F235BA" w:rsidRDefault="00F235BA" w:rsidP="00F67D13">
      <w:pPr>
        <w:pStyle w:val="dash"/>
        <w:numPr>
          <w:ilvl w:val="1"/>
          <w:numId w:val="7"/>
        </w:numPr>
        <w:tabs>
          <w:tab w:val="clear" w:pos="840"/>
        </w:tabs>
        <w:ind w:left="1181" w:hanging="187"/>
      </w:pPr>
      <w:r>
        <w:t>Conduct (prohibited materials, etc.)</w:t>
      </w:r>
    </w:p>
    <w:p w:rsidR="00F235BA" w:rsidRDefault="00F235BA" w:rsidP="00F67D13">
      <w:pPr>
        <w:pStyle w:val="Bullets"/>
        <w:numPr>
          <w:ilvl w:val="0"/>
          <w:numId w:val="2"/>
        </w:numPr>
        <w:ind w:left="979" w:hanging="216"/>
      </w:pPr>
      <w:r>
        <w:t>Meeting Room Use (as necessary)</w:t>
      </w:r>
    </w:p>
    <w:p w:rsidR="00F235BA" w:rsidRDefault="008F303D" w:rsidP="00F67D13">
      <w:pPr>
        <w:pStyle w:val="dash"/>
        <w:numPr>
          <w:ilvl w:val="1"/>
          <w:numId w:val="7"/>
        </w:numPr>
        <w:tabs>
          <w:tab w:val="clear" w:pos="840"/>
        </w:tabs>
        <w:spacing w:before="180"/>
        <w:ind w:left="1181" w:hanging="187"/>
      </w:pPr>
      <w:r>
        <w:t>Scheduling</w:t>
      </w:r>
    </w:p>
    <w:p w:rsidR="008F303D" w:rsidRDefault="008F303D" w:rsidP="00F67D13">
      <w:pPr>
        <w:pStyle w:val="dash"/>
        <w:numPr>
          <w:ilvl w:val="1"/>
          <w:numId w:val="7"/>
        </w:numPr>
        <w:tabs>
          <w:tab w:val="clear" w:pos="840"/>
        </w:tabs>
        <w:spacing w:before="180"/>
        <w:ind w:left="1181" w:hanging="187"/>
      </w:pPr>
      <w:r>
        <w:t>Rules and Conditions</w:t>
      </w:r>
    </w:p>
    <w:p w:rsidR="008F303D" w:rsidRDefault="008F303D" w:rsidP="00F67D13">
      <w:pPr>
        <w:pStyle w:val="dash"/>
        <w:numPr>
          <w:ilvl w:val="1"/>
          <w:numId w:val="7"/>
        </w:numPr>
        <w:tabs>
          <w:tab w:val="clear" w:pos="840"/>
        </w:tabs>
        <w:spacing w:before="180"/>
        <w:ind w:left="1181" w:hanging="187"/>
      </w:pPr>
      <w:r>
        <w:t>Charges and Fees</w:t>
      </w:r>
    </w:p>
    <w:p w:rsidR="00C15B8D" w:rsidRDefault="00C15B8D" w:rsidP="00F67D13">
      <w:pPr>
        <w:pStyle w:val="Bullets"/>
        <w:numPr>
          <w:ilvl w:val="0"/>
          <w:numId w:val="2"/>
        </w:numPr>
        <w:ind w:left="979" w:hanging="216"/>
      </w:pPr>
      <w:r>
        <w:t>Personnel Policy</w:t>
      </w:r>
    </w:p>
    <w:p w:rsidR="00C15B8D" w:rsidRDefault="00C15B8D" w:rsidP="00F67D13">
      <w:pPr>
        <w:pStyle w:val="dash"/>
        <w:numPr>
          <w:ilvl w:val="1"/>
          <w:numId w:val="7"/>
        </w:numPr>
        <w:tabs>
          <w:tab w:val="clear" w:pos="840"/>
        </w:tabs>
        <w:ind w:left="1181" w:hanging="187"/>
      </w:pPr>
      <w:r>
        <w:t>Employee benefits</w:t>
      </w:r>
    </w:p>
    <w:p w:rsidR="00C15B8D" w:rsidRDefault="00C15B8D" w:rsidP="00F67D13">
      <w:pPr>
        <w:pStyle w:val="dash"/>
        <w:numPr>
          <w:ilvl w:val="1"/>
          <w:numId w:val="7"/>
        </w:numPr>
        <w:tabs>
          <w:tab w:val="clear" w:pos="840"/>
        </w:tabs>
        <w:ind w:left="1181" w:hanging="187"/>
      </w:pPr>
      <w:r>
        <w:t>Salaries and position classifications</w:t>
      </w:r>
    </w:p>
    <w:p w:rsidR="00C15B8D" w:rsidRDefault="00C15B8D" w:rsidP="00F67D13">
      <w:pPr>
        <w:pStyle w:val="dash"/>
        <w:numPr>
          <w:ilvl w:val="1"/>
          <w:numId w:val="7"/>
        </w:numPr>
        <w:tabs>
          <w:tab w:val="clear" w:pos="840"/>
        </w:tabs>
        <w:ind w:left="1181" w:hanging="187"/>
      </w:pPr>
      <w:r>
        <w:t>Staff procedures, such as disciplinary procedures, grievances, dress code, conduct, etc.</w:t>
      </w:r>
    </w:p>
    <w:p w:rsidR="00F235BA" w:rsidRDefault="00EB5B41" w:rsidP="006B44D8">
      <w:pPr>
        <w:pStyle w:val="Bullets"/>
        <w:keepNext/>
        <w:numPr>
          <w:ilvl w:val="0"/>
          <w:numId w:val="2"/>
        </w:numPr>
        <w:ind w:left="979" w:hanging="216"/>
      </w:pPr>
      <w:r>
        <w:lastRenderedPageBreak/>
        <w:t>Public Behavior (Rules</w:t>
      </w:r>
      <w:r w:rsidR="00F235BA">
        <w:t xml:space="preserve"> of Conduct)</w:t>
      </w:r>
    </w:p>
    <w:p w:rsidR="00F235BA" w:rsidRDefault="00EB5B41" w:rsidP="00F67D13">
      <w:pPr>
        <w:pStyle w:val="dash"/>
        <w:keepNext/>
        <w:widowControl w:val="0"/>
        <w:numPr>
          <w:ilvl w:val="1"/>
          <w:numId w:val="7"/>
        </w:numPr>
        <w:tabs>
          <w:tab w:val="clear" w:pos="840"/>
        </w:tabs>
        <w:ind w:left="1181" w:hanging="187"/>
      </w:pPr>
      <w:r>
        <w:t>Behavior guidelines</w:t>
      </w:r>
      <w:r w:rsidR="009B65D7">
        <w:t xml:space="preserve"> (for all ages)</w:t>
      </w:r>
    </w:p>
    <w:p w:rsidR="00EB5B41" w:rsidRDefault="009B65D7" w:rsidP="00F67D13">
      <w:pPr>
        <w:pStyle w:val="dash"/>
        <w:numPr>
          <w:ilvl w:val="1"/>
          <w:numId w:val="7"/>
        </w:numPr>
        <w:tabs>
          <w:tab w:val="clear" w:pos="840"/>
        </w:tabs>
        <w:ind w:left="1181" w:hanging="187"/>
      </w:pPr>
      <w:r>
        <w:t>Consequences for inappropriate behavior</w:t>
      </w:r>
    </w:p>
    <w:p w:rsidR="009B65D7" w:rsidRDefault="009B65D7" w:rsidP="00F67D13">
      <w:pPr>
        <w:pStyle w:val="dash"/>
        <w:numPr>
          <w:ilvl w:val="1"/>
          <w:numId w:val="7"/>
        </w:numPr>
        <w:tabs>
          <w:tab w:val="clear" w:pos="840"/>
        </w:tabs>
        <w:ind w:left="1181" w:hanging="187"/>
      </w:pPr>
      <w:r>
        <w:t>Unattended children/child safety</w:t>
      </w:r>
    </w:p>
    <w:p w:rsidR="00C15B8D" w:rsidRDefault="00C15B8D" w:rsidP="00F67D13">
      <w:pPr>
        <w:pStyle w:val="Bullets"/>
        <w:numPr>
          <w:ilvl w:val="0"/>
          <w:numId w:val="1"/>
        </w:numPr>
      </w:pPr>
      <w:r>
        <w:t>If the library elects to filter Internet content, it states so in its internet policy and a procedure is in place to allow patrons unfiltered access.</w:t>
      </w:r>
    </w:p>
    <w:p w:rsidR="00C15B8D" w:rsidRDefault="00C15B8D" w:rsidP="00F67D13">
      <w:pPr>
        <w:pStyle w:val="Bullets"/>
        <w:numPr>
          <w:ilvl w:val="0"/>
          <w:numId w:val="1"/>
        </w:numPr>
      </w:pPr>
      <w:r>
        <w:t xml:space="preserve">The library board meets no fewer than ten times per year (with the library director in attendance), at a time and in a physically accessible location convenient for the board and the community. </w:t>
      </w:r>
    </w:p>
    <w:p w:rsidR="00C15B8D" w:rsidRDefault="00C15B8D" w:rsidP="002017E4">
      <w:pPr>
        <w:pStyle w:val="Subhead"/>
      </w:pPr>
      <w:r>
        <w:t>Administration of the Library</w:t>
      </w:r>
    </w:p>
    <w:p w:rsidR="00C15B8D" w:rsidRDefault="00C15B8D" w:rsidP="00C15B8D">
      <w:pPr>
        <w:pStyle w:val="bodytext0"/>
      </w:pPr>
      <w:r>
        <w:t>A library director, who is hired by and is responsible to the library board of trustees, administers public libraries.  The director is responsible for all of the day-to-day operations of the library, including:</w:t>
      </w:r>
    </w:p>
    <w:p w:rsidR="00C15B8D" w:rsidRDefault="00C15B8D" w:rsidP="00F67D13">
      <w:pPr>
        <w:pStyle w:val="Bullets"/>
        <w:numPr>
          <w:ilvl w:val="0"/>
          <w:numId w:val="9"/>
        </w:numPr>
        <w:ind w:left="576" w:hanging="216"/>
      </w:pPr>
      <w:r>
        <w:t>Hiring, supervising, training, evaluating, and dismissing library employees</w:t>
      </w:r>
    </w:p>
    <w:p w:rsidR="00C15B8D" w:rsidRDefault="00C15B8D" w:rsidP="00F67D13">
      <w:pPr>
        <w:pStyle w:val="Bullets"/>
        <w:numPr>
          <w:ilvl w:val="0"/>
          <w:numId w:val="9"/>
        </w:numPr>
        <w:ind w:left="576" w:hanging="216"/>
      </w:pPr>
      <w:r>
        <w:lastRenderedPageBreak/>
        <w:t>Preparing and submitting budgets to the board</w:t>
      </w:r>
    </w:p>
    <w:p w:rsidR="00C15B8D" w:rsidRDefault="00C15B8D" w:rsidP="00F67D13">
      <w:pPr>
        <w:pStyle w:val="Bullets"/>
        <w:numPr>
          <w:ilvl w:val="0"/>
          <w:numId w:val="9"/>
        </w:numPr>
        <w:ind w:left="576" w:hanging="216"/>
      </w:pPr>
      <w:r>
        <w:t>Recommending and executing library policies as adopted by the board</w:t>
      </w:r>
    </w:p>
    <w:p w:rsidR="00C15B8D" w:rsidRDefault="00C15B8D" w:rsidP="00F67D13">
      <w:pPr>
        <w:pStyle w:val="Bullets"/>
        <w:numPr>
          <w:ilvl w:val="0"/>
          <w:numId w:val="9"/>
        </w:numPr>
        <w:ind w:left="576" w:hanging="216"/>
      </w:pPr>
      <w:r>
        <w:t xml:space="preserve">Recommending and executing plans for library services </w:t>
      </w:r>
    </w:p>
    <w:p w:rsidR="00C15B8D" w:rsidRDefault="00C15B8D" w:rsidP="00F67D13">
      <w:pPr>
        <w:pStyle w:val="Bullets"/>
        <w:numPr>
          <w:ilvl w:val="0"/>
          <w:numId w:val="9"/>
        </w:numPr>
        <w:spacing w:after="360"/>
        <w:ind w:left="576" w:hanging="216"/>
      </w:pPr>
      <w:r>
        <w:t>Advocating for the library</w:t>
      </w:r>
    </w:p>
    <w:p w:rsidR="00C15B8D" w:rsidRDefault="00C15B8D" w:rsidP="00C15B8D">
      <w:pPr>
        <w:pStyle w:val="bodytext0"/>
      </w:pPr>
      <w:r>
        <w:t>The following standards relate to public library administration:</w:t>
      </w:r>
    </w:p>
    <w:p w:rsidR="00C15B8D" w:rsidRDefault="00C15B8D" w:rsidP="00E06798">
      <w:pPr>
        <w:pStyle w:val="Bullets"/>
        <w:numPr>
          <w:ilvl w:val="0"/>
          <w:numId w:val="1"/>
        </w:numPr>
      </w:pPr>
      <w:r>
        <w:t xml:space="preserve">The library director provides written financial and statistical reports for review at library board meetings.  </w:t>
      </w:r>
    </w:p>
    <w:p w:rsidR="00C15B8D" w:rsidRDefault="00C15B8D" w:rsidP="00E06798">
      <w:pPr>
        <w:pStyle w:val="Bullets"/>
        <w:numPr>
          <w:ilvl w:val="0"/>
          <w:numId w:val="1"/>
        </w:numPr>
      </w:pPr>
      <w:r>
        <w:t>The library follows fiscal procedures consistent with state law, library policy, audit requirements, and local government requirements in preparing, presenting, and administering its budget.</w:t>
      </w:r>
    </w:p>
    <w:p w:rsidR="00C15B8D" w:rsidRDefault="00C15B8D" w:rsidP="00E06798">
      <w:pPr>
        <w:pStyle w:val="Bullets"/>
        <w:numPr>
          <w:ilvl w:val="0"/>
          <w:numId w:val="1"/>
        </w:numPr>
      </w:pPr>
      <w:r>
        <w:t>The director has time away from the public service desk to perform administrative duties, attend system, state, county, and municipal meetings.</w:t>
      </w:r>
    </w:p>
    <w:p w:rsidR="00C15B8D" w:rsidRDefault="00C15B8D" w:rsidP="00E06798">
      <w:pPr>
        <w:pStyle w:val="Bullets"/>
        <w:numPr>
          <w:ilvl w:val="0"/>
          <w:numId w:val="1"/>
        </w:numPr>
      </w:pPr>
      <w:r>
        <w:lastRenderedPageBreak/>
        <w:t xml:space="preserve">The library director conducts an orientation program for new board members. The orientation will include a tour of the library's public and staff areas and individual access to the DLT </w:t>
      </w:r>
      <w:hyperlink r:id="rId48" w:history="1">
        <w:r w:rsidRPr="00F83C3B">
          <w:rPr>
            <w:rStyle w:val="Hyperlink"/>
          </w:rPr>
          <w:t>Trustee Essentials</w:t>
        </w:r>
      </w:hyperlink>
      <w:r>
        <w:t>.</w:t>
      </w:r>
    </w:p>
    <w:p w:rsidR="00C15B8D" w:rsidRDefault="00C15B8D" w:rsidP="00E06798">
      <w:pPr>
        <w:pStyle w:val="Bullets"/>
        <w:numPr>
          <w:ilvl w:val="0"/>
          <w:numId w:val="1"/>
        </w:numPr>
      </w:pPr>
      <w:r>
        <w:t>The library director keeps the library’s Board of Trustees informed of library services, programs, and issues.</w:t>
      </w:r>
    </w:p>
    <w:p w:rsidR="00C15B8D" w:rsidRDefault="00C15B8D" w:rsidP="00E06798">
      <w:pPr>
        <w:pStyle w:val="Bullets"/>
        <w:numPr>
          <w:ilvl w:val="0"/>
          <w:numId w:val="1"/>
        </w:numPr>
      </w:pPr>
      <w:r>
        <w:t>The library keeps its borrowers’ registrations up</w:t>
      </w:r>
      <w:r>
        <w:rPr>
          <w:rFonts w:ascii="Cambria Math" w:hAnsi="Cambria Math" w:cs="Cambria Math"/>
        </w:rPr>
        <w:t>‐</w:t>
      </w:r>
      <w:r>
        <w:t>to</w:t>
      </w:r>
      <w:r>
        <w:rPr>
          <w:rFonts w:ascii="Cambria Math" w:hAnsi="Cambria Math" w:cs="Cambria Math"/>
        </w:rPr>
        <w:t>‐</w:t>
      </w:r>
      <w:r>
        <w:t>date. Inactive registration records are removed at least every three years, in accordance with state annual report requirements. (This may be in coordination with system ILS staff.)</w:t>
      </w:r>
    </w:p>
    <w:p w:rsidR="00C15B8D" w:rsidRDefault="00C15B8D" w:rsidP="002017E4">
      <w:pPr>
        <w:pStyle w:val="Subhead"/>
      </w:pPr>
      <w:r>
        <w:t>Funding</w:t>
      </w:r>
    </w:p>
    <w:p w:rsidR="00C15B8D" w:rsidRDefault="00C15B8D" w:rsidP="00C15B8D">
      <w:pPr>
        <w:pStyle w:val="bodytext0"/>
      </w:pPr>
      <w:r>
        <w:t>A key responsibility of the library board is to seek and secure sufficient funding to support the local service goals of the library. The following standards relate to the funding of public libraries:</w:t>
      </w:r>
    </w:p>
    <w:p w:rsidR="00C15B8D" w:rsidRPr="00B66CFE" w:rsidRDefault="00C15B8D" w:rsidP="00E06798">
      <w:pPr>
        <w:pStyle w:val="Bullets"/>
        <w:numPr>
          <w:ilvl w:val="0"/>
          <w:numId w:val="1"/>
        </w:numPr>
      </w:pPr>
      <w:r w:rsidRPr="00B66CFE">
        <w:t>The library director is available to present the proposed budget t</w:t>
      </w:r>
      <w:r w:rsidR="005F67EA" w:rsidRPr="00B66CFE">
        <w:t>o the municipal governing body.</w:t>
      </w:r>
    </w:p>
    <w:p w:rsidR="00C15B8D" w:rsidRPr="00B66CFE" w:rsidRDefault="00C15B8D" w:rsidP="00E06798">
      <w:pPr>
        <w:pStyle w:val="Bullets"/>
        <w:numPr>
          <w:ilvl w:val="0"/>
          <w:numId w:val="1"/>
        </w:numPr>
      </w:pPr>
      <w:r w:rsidRPr="00B66CFE">
        <w:t>The library board adopts an annual budget.</w:t>
      </w:r>
    </w:p>
    <w:p w:rsidR="00C15B8D" w:rsidRPr="00B66CFE" w:rsidRDefault="00C15B8D" w:rsidP="00E06798">
      <w:pPr>
        <w:pStyle w:val="Bullets"/>
        <w:numPr>
          <w:ilvl w:val="0"/>
          <w:numId w:val="1"/>
        </w:numPr>
      </w:pPr>
      <w:r w:rsidRPr="00B66CFE">
        <w:lastRenderedPageBreak/>
        <w:t>The library is supported on an ongoing basis by funds from the municipal governing body. Grants, donations and other revenue sources supplement, but do n</w:t>
      </w:r>
      <w:r w:rsidR="005F67EA" w:rsidRPr="00B66CFE">
        <w:t>ot supplant, local tax support.</w:t>
      </w:r>
    </w:p>
    <w:p w:rsidR="00C15B8D" w:rsidRDefault="00C15B8D" w:rsidP="002017E4">
      <w:pPr>
        <w:pStyle w:val="Subhead"/>
      </w:pPr>
      <w:r>
        <w:t>Staffing</w:t>
      </w:r>
    </w:p>
    <w:p w:rsidR="00C15B8D" w:rsidRDefault="00C15B8D" w:rsidP="00E06798">
      <w:pPr>
        <w:pStyle w:val="Bullets"/>
        <w:numPr>
          <w:ilvl w:val="0"/>
          <w:numId w:val="0"/>
        </w:numPr>
      </w:pPr>
      <w:r>
        <w:t xml:space="preserve">Library staff are the library’s most valuable asset. All </w:t>
      </w:r>
      <w:r w:rsidRPr="00A133B5">
        <w:rPr>
          <w:i/>
        </w:rPr>
        <w:t>library staff</w:t>
      </w:r>
      <w:r>
        <w:t>:</w:t>
      </w:r>
    </w:p>
    <w:p w:rsidR="00C15B8D" w:rsidRDefault="00C15B8D" w:rsidP="00E06798">
      <w:pPr>
        <w:pStyle w:val="Bullets"/>
        <w:numPr>
          <w:ilvl w:val="0"/>
          <w:numId w:val="9"/>
        </w:numPr>
        <w:spacing w:before="0"/>
      </w:pPr>
      <w:r>
        <w:t xml:space="preserve"> are able to explain library policies to the public</w:t>
      </w:r>
    </w:p>
    <w:p w:rsidR="00C15B8D" w:rsidRDefault="00C15B8D" w:rsidP="00E06798">
      <w:pPr>
        <w:pStyle w:val="Bullets"/>
        <w:numPr>
          <w:ilvl w:val="0"/>
          <w:numId w:val="9"/>
        </w:numPr>
        <w:spacing w:before="0"/>
      </w:pPr>
      <w:r>
        <w:t>are committed to the provision of excellent service</w:t>
      </w:r>
    </w:p>
    <w:p w:rsidR="00C15B8D" w:rsidRDefault="00C15B8D" w:rsidP="00E06798">
      <w:pPr>
        <w:pStyle w:val="Bullets"/>
        <w:numPr>
          <w:ilvl w:val="0"/>
          <w:numId w:val="9"/>
        </w:numPr>
        <w:spacing w:before="0"/>
      </w:pPr>
      <w:r>
        <w:t>are well trained in the procedures required by their positions</w:t>
      </w:r>
    </w:p>
    <w:p w:rsidR="00C15B8D" w:rsidRDefault="003B12BF" w:rsidP="00E06798">
      <w:pPr>
        <w:pStyle w:val="Bullets"/>
        <w:numPr>
          <w:ilvl w:val="0"/>
          <w:numId w:val="9"/>
        </w:numPr>
        <w:spacing w:before="0"/>
      </w:pPr>
      <w:r>
        <w:t>h</w:t>
      </w:r>
      <w:r w:rsidR="00C15B8D">
        <w:t>ave a general understanding of the history and development of library services</w:t>
      </w:r>
    </w:p>
    <w:p w:rsidR="00C15B8D" w:rsidRDefault="003B12BF" w:rsidP="00E06798">
      <w:pPr>
        <w:pStyle w:val="Bullets"/>
        <w:numPr>
          <w:ilvl w:val="0"/>
          <w:numId w:val="9"/>
        </w:numPr>
        <w:spacing w:before="0" w:after="360"/>
      </w:pPr>
      <w:r>
        <w:t>p</w:t>
      </w:r>
      <w:r w:rsidR="00C15B8D">
        <w:t>roject an image of competence and courtesy</w:t>
      </w:r>
    </w:p>
    <w:p w:rsidR="00C15B8D" w:rsidRDefault="00C15B8D" w:rsidP="008F4765">
      <w:pPr>
        <w:pStyle w:val="bodytext0"/>
        <w:keepNext/>
        <w:spacing w:before="200" w:after="100"/>
      </w:pPr>
      <w:r>
        <w:t xml:space="preserve">In addition, </w:t>
      </w:r>
      <w:r w:rsidRPr="00A133B5">
        <w:rPr>
          <w:i/>
        </w:rPr>
        <w:t>public librarians</w:t>
      </w:r>
      <w:r>
        <w:t xml:space="preserve"> must be able to:</w:t>
      </w:r>
    </w:p>
    <w:p w:rsidR="00C15B8D" w:rsidRDefault="003B12BF" w:rsidP="00E06798">
      <w:pPr>
        <w:pStyle w:val="Bullets"/>
        <w:numPr>
          <w:ilvl w:val="0"/>
          <w:numId w:val="9"/>
        </w:numPr>
        <w:spacing w:before="0"/>
        <w:ind w:left="576" w:hanging="216"/>
      </w:pPr>
      <w:r>
        <w:t>a</w:t>
      </w:r>
      <w:r w:rsidR="00C15B8D">
        <w:t>ssess the needs of the community</w:t>
      </w:r>
    </w:p>
    <w:p w:rsidR="00C15B8D" w:rsidRDefault="003B12BF" w:rsidP="00E06798">
      <w:pPr>
        <w:pStyle w:val="Bullets"/>
        <w:numPr>
          <w:ilvl w:val="0"/>
          <w:numId w:val="9"/>
        </w:numPr>
        <w:spacing w:before="0"/>
        <w:ind w:left="576" w:hanging="216"/>
      </w:pPr>
      <w:r>
        <w:t>c</w:t>
      </w:r>
      <w:r w:rsidR="00C15B8D">
        <w:t>ommunicate and work effectively with other staff</w:t>
      </w:r>
    </w:p>
    <w:p w:rsidR="00C15B8D" w:rsidRDefault="003B12BF" w:rsidP="00E06798">
      <w:pPr>
        <w:pStyle w:val="Bullets"/>
        <w:numPr>
          <w:ilvl w:val="0"/>
          <w:numId w:val="9"/>
        </w:numPr>
        <w:spacing w:before="0"/>
        <w:ind w:left="576" w:hanging="216"/>
      </w:pPr>
      <w:r>
        <w:t>e</w:t>
      </w:r>
      <w:r w:rsidR="00C15B8D">
        <w:t>valuate and measure the effectiveness of public library programs and services</w:t>
      </w:r>
    </w:p>
    <w:p w:rsidR="00C15B8D" w:rsidRDefault="003B12BF" w:rsidP="00E06798">
      <w:pPr>
        <w:pStyle w:val="Bullets"/>
        <w:numPr>
          <w:ilvl w:val="0"/>
          <w:numId w:val="9"/>
        </w:numPr>
        <w:spacing w:before="0"/>
        <w:ind w:left="576" w:hanging="216"/>
      </w:pPr>
      <w:r>
        <w:t>a</w:t>
      </w:r>
      <w:r w:rsidR="00C15B8D">
        <w:t>ssist in library planning efforts</w:t>
      </w:r>
    </w:p>
    <w:p w:rsidR="00C15B8D" w:rsidRDefault="003B12BF" w:rsidP="00E06798">
      <w:pPr>
        <w:pStyle w:val="Bullets"/>
        <w:numPr>
          <w:ilvl w:val="0"/>
          <w:numId w:val="9"/>
        </w:numPr>
        <w:spacing w:before="0"/>
        <w:ind w:left="576" w:hanging="216"/>
      </w:pPr>
      <w:r>
        <w:lastRenderedPageBreak/>
        <w:t>a</w:t>
      </w:r>
      <w:r w:rsidR="00C15B8D">
        <w:t>ssist in fundraising efforts</w:t>
      </w:r>
    </w:p>
    <w:p w:rsidR="00C15B8D" w:rsidRDefault="003B12BF" w:rsidP="00E06798">
      <w:pPr>
        <w:pStyle w:val="Bullets"/>
        <w:numPr>
          <w:ilvl w:val="0"/>
          <w:numId w:val="9"/>
        </w:numPr>
        <w:spacing w:before="0"/>
        <w:ind w:left="576" w:hanging="216"/>
      </w:pPr>
      <w:r>
        <w:t>s</w:t>
      </w:r>
      <w:r w:rsidR="00C15B8D">
        <w:t>elect materials and provide guidance in the use of all library resources</w:t>
      </w:r>
    </w:p>
    <w:p w:rsidR="00C15B8D" w:rsidRDefault="003B12BF" w:rsidP="00E06798">
      <w:pPr>
        <w:pStyle w:val="Bullets"/>
        <w:numPr>
          <w:ilvl w:val="0"/>
          <w:numId w:val="9"/>
        </w:numPr>
        <w:spacing w:before="0"/>
        <w:ind w:left="576" w:hanging="216"/>
      </w:pPr>
      <w:r>
        <w:t>u</w:t>
      </w:r>
      <w:r w:rsidR="00C15B8D">
        <w:t>se current and emerging technologies</w:t>
      </w:r>
    </w:p>
    <w:p w:rsidR="00C15B8D" w:rsidRDefault="003B12BF" w:rsidP="00E06798">
      <w:pPr>
        <w:pStyle w:val="Bullets"/>
        <w:numPr>
          <w:ilvl w:val="0"/>
          <w:numId w:val="9"/>
        </w:numPr>
        <w:spacing w:before="0"/>
        <w:ind w:left="576" w:hanging="216"/>
      </w:pPr>
      <w:r>
        <w:t>w</w:t>
      </w:r>
      <w:r w:rsidR="00C15B8D">
        <w:t>ork within the political and social structure of the community</w:t>
      </w:r>
    </w:p>
    <w:p w:rsidR="00C15B8D" w:rsidRDefault="00C15B8D" w:rsidP="00766374">
      <w:pPr>
        <w:pStyle w:val="bodytext0"/>
        <w:spacing w:before="240"/>
      </w:pPr>
      <w:r>
        <w:t>The following standards relate to the staffing of public libraries:</w:t>
      </w:r>
    </w:p>
    <w:p w:rsidR="00C15B8D" w:rsidRDefault="00C15B8D" w:rsidP="00E06798">
      <w:pPr>
        <w:pStyle w:val="Bullets"/>
        <w:numPr>
          <w:ilvl w:val="0"/>
          <w:numId w:val="1"/>
        </w:numPr>
      </w:pPr>
      <w:r>
        <w:t>The library has regular, paid, and qualified staff, trained to fulfill their job responsibilities. The library is staffed during all hours that the library is open.</w:t>
      </w:r>
    </w:p>
    <w:p w:rsidR="00C15B8D" w:rsidRDefault="00C15B8D" w:rsidP="00E06798">
      <w:pPr>
        <w:pStyle w:val="Bullets"/>
        <w:numPr>
          <w:ilvl w:val="0"/>
          <w:numId w:val="1"/>
        </w:numPr>
      </w:pPr>
      <w:r>
        <w:t>The library employs paid staff at the number of Full-Time E</w:t>
      </w:r>
      <w:r w:rsidR="001F02AB">
        <w:t xml:space="preserve">quivalents (FTE) outlined in </w:t>
      </w:r>
      <w:hyperlink w:anchor="FTEA" w:history="1">
        <w:r w:rsidR="001F02AB" w:rsidRPr="00427D61">
          <w:rPr>
            <w:rStyle w:val="Hyperlink"/>
          </w:rPr>
          <w:t>Appendix A</w:t>
        </w:r>
      </w:hyperlink>
      <w:r w:rsidR="00DE3E36">
        <w:t xml:space="preserve"> (or </w:t>
      </w:r>
      <w:hyperlink w:anchor="FTEB" w:history="1">
        <w:r w:rsidR="00DE3E36" w:rsidRPr="00427D61">
          <w:rPr>
            <w:rStyle w:val="Hyperlink"/>
          </w:rPr>
          <w:t>B</w:t>
        </w:r>
      </w:hyperlink>
      <w:r w:rsidR="00DE3E36">
        <w:t>)</w:t>
      </w:r>
      <w:r>
        <w:t xml:space="preserve">. </w:t>
      </w:r>
    </w:p>
    <w:p w:rsidR="00C15B8D" w:rsidRDefault="00C15B8D" w:rsidP="00E06798">
      <w:pPr>
        <w:pStyle w:val="Bullets"/>
        <w:numPr>
          <w:ilvl w:val="0"/>
          <w:numId w:val="0"/>
        </w:numPr>
        <w:ind w:left="720"/>
      </w:pPr>
      <w:r>
        <w:t>Forty (40) hours per week is set as the measure of full-time employ</w:t>
      </w:r>
      <w:r w:rsidR="00B66CFE">
        <w:softHyphen/>
      </w:r>
      <w:r>
        <w:t>ment. To determine FTE of employees, take the total number of hours worked by all paid employees and divide by</w:t>
      </w:r>
      <w:r w:rsidR="00A133B5">
        <w:t xml:space="preserve"> forty (40). </w:t>
      </w:r>
    </w:p>
    <w:p w:rsidR="00321BB7" w:rsidRDefault="00C15B8D" w:rsidP="00E06798">
      <w:pPr>
        <w:pStyle w:val="Bullets"/>
        <w:numPr>
          <w:ilvl w:val="0"/>
          <w:numId w:val="0"/>
        </w:numPr>
        <w:ind w:left="720"/>
      </w:pPr>
      <w:r>
        <w:t xml:space="preserve">For example, a library with 70 hours of paid employees is considered to have 1.75 </w:t>
      </w:r>
      <w:r w:rsidR="00A133B5">
        <w:t xml:space="preserve">total </w:t>
      </w:r>
      <w:r>
        <w:t>FTE.</w:t>
      </w:r>
    </w:p>
    <w:p w:rsidR="00C15B8D" w:rsidRDefault="00C15B8D" w:rsidP="00E06798">
      <w:pPr>
        <w:pStyle w:val="Bullets"/>
        <w:numPr>
          <w:ilvl w:val="0"/>
          <w:numId w:val="1"/>
        </w:numPr>
      </w:pPr>
      <w:r>
        <w:lastRenderedPageBreak/>
        <w:t xml:space="preserve">The library board adopts written job descriptions that include educational and experience requirements, work hours, and a written salary range and benefits for each position. </w:t>
      </w:r>
    </w:p>
    <w:p w:rsidR="00C15B8D" w:rsidRDefault="00C15B8D" w:rsidP="00E06798">
      <w:pPr>
        <w:pStyle w:val="Bullets"/>
        <w:numPr>
          <w:ilvl w:val="0"/>
          <w:numId w:val="1"/>
        </w:numPr>
      </w:pPr>
      <w:r>
        <w:t>Staff are trained in emergency procedures and protocols.</w:t>
      </w:r>
    </w:p>
    <w:p w:rsidR="00C15B8D" w:rsidRDefault="00C15B8D" w:rsidP="00E06798">
      <w:pPr>
        <w:pStyle w:val="Bullets"/>
        <w:numPr>
          <w:ilvl w:val="0"/>
          <w:numId w:val="1"/>
        </w:numPr>
      </w:pPr>
      <w:r>
        <w:t>Library staff, volunteers, and trustees are trained to uphold patron privacy and confidentiality.</w:t>
      </w:r>
    </w:p>
    <w:p w:rsidR="00C15B8D" w:rsidRDefault="00C15B8D" w:rsidP="00E06798">
      <w:pPr>
        <w:pStyle w:val="Bullets"/>
        <w:numPr>
          <w:ilvl w:val="0"/>
          <w:numId w:val="1"/>
        </w:numPr>
      </w:pPr>
      <w:r>
        <w:t>Employee performance is evaluated annually by the director or supervisor.</w:t>
      </w:r>
    </w:p>
    <w:p w:rsidR="00C15B8D" w:rsidRDefault="00C15B8D" w:rsidP="00E06798">
      <w:pPr>
        <w:pStyle w:val="Bullets"/>
        <w:numPr>
          <w:ilvl w:val="0"/>
          <w:numId w:val="1"/>
        </w:numPr>
      </w:pPr>
      <w:r>
        <w:t>The library board conducts a performance evaluation of the library director annually.</w:t>
      </w:r>
    </w:p>
    <w:p w:rsidR="00C15B8D" w:rsidRDefault="00C15B8D" w:rsidP="002017E4">
      <w:pPr>
        <w:pStyle w:val="Subhead"/>
      </w:pPr>
      <w:r>
        <w:t xml:space="preserve">Collections </w:t>
      </w:r>
      <w:r w:rsidR="000667DF">
        <w:t>and</w:t>
      </w:r>
      <w:r>
        <w:t xml:space="preserve"> </w:t>
      </w:r>
      <w:r w:rsidR="00B04881">
        <w:t>R</w:t>
      </w:r>
      <w:r>
        <w:t>esources</w:t>
      </w:r>
    </w:p>
    <w:p w:rsidR="00C15B8D" w:rsidRDefault="00C15B8D" w:rsidP="00C15B8D">
      <w:pPr>
        <w:pStyle w:val="bodytext0"/>
      </w:pPr>
      <w:r>
        <w:t>Community needs and local interests drive a library’s collection management plan. A successful public library provides a wide range of materials and electronic resources in a variety of formats and in sufficient quantities to meet the needs of the members of its community.</w:t>
      </w:r>
    </w:p>
    <w:p w:rsidR="00C15B8D" w:rsidRDefault="00C15B8D" w:rsidP="00C15B8D">
      <w:pPr>
        <w:pStyle w:val="bodytext0"/>
      </w:pPr>
      <w:r>
        <w:t xml:space="preserve">Collection management requires a studied approach to the selection, maintenance, and development of the collection. Collection evaluation </w:t>
      </w:r>
      <w:r>
        <w:lastRenderedPageBreak/>
        <w:t>is the continuous process of analyzing use, age, condition, timeliness, and scope of library mat</w:t>
      </w:r>
      <w:r w:rsidR="005F67EA">
        <w:t>erials.</w:t>
      </w:r>
    </w:p>
    <w:p w:rsidR="00C15B8D" w:rsidRDefault="00C15B8D" w:rsidP="008F4765">
      <w:pPr>
        <w:pStyle w:val="bodytext0"/>
        <w:keepLines/>
      </w:pPr>
      <w:r>
        <w:t>The library’s position on Intellectual Freedom is clearly reflected in its collection management policy. Through this policy, the library maintains a current, thoroughly evaluated collection appropriate to the library’s mission.</w:t>
      </w:r>
    </w:p>
    <w:p w:rsidR="00C15B8D" w:rsidRDefault="00C15B8D" w:rsidP="007A1FC9">
      <w:pPr>
        <w:pStyle w:val="bodytext0"/>
        <w:spacing w:after="120"/>
      </w:pPr>
      <w:r>
        <w:t>The following standards relate to the library’s collections and resources:</w:t>
      </w:r>
    </w:p>
    <w:p w:rsidR="00C15B8D" w:rsidRDefault="00C15B8D" w:rsidP="00BE52C2">
      <w:pPr>
        <w:pStyle w:val="Bullets"/>
        <w:numPr>
          <w:ilvl w:val="0"/>
          <w:numId w:val="1"/>
        </w:numPr>
        <w:spacing w:before="140" w:line="280" w:lineRule="exact"/>
      </w:pPr>
      <w:r>
        <w:t>A materials budget is designated for purchasing materials in a variety of formats and for accessing electronic resources based on the library’s collection development policy.</w:t>
      </w:r>
    </w:p>
    <w:p w:rsidR="00472C8F" w:rsidRDefault="00C15B8D" w:rsidP="00BE52C2">
      <w:pPr>
        <w:pStyle w:val="Bullets"/>
        <w:numPr>
          <w:ilvl w:val="0"/>
          <w:numId w:val="1"/>
        </w:numPr>
        <w:spacing w:before="140" w:line="280" w:lineRule="exact"/>
      </w:pPr>
      <w:r>
        <w:t>The library allocates operating funds for purchasing materials for the librar</w:t>
      </w:r>
      <w:r w:rsidR="001F02AB">
        <w:t xml:space="preserve">y’s collection as outlined in </w:t>
      </w:r>
      <w:hyperlink w:anchor="MatExpA" w:history="1">
        <w:r w:rsidR="001F02AB" w:rsidRPr="00427D61">
          <w:rPr>
            <w:rStyle w:val="Hyperlink"/>
          </w:rPr>
          <w:t>Appendix A</w:t>
        </w:r>
      </w:hyperlink>
      <w:r w:rsidR="00BE52C2">
        <w:t xml:space="preserve"> (or </w:t>
      </w:r>
      <w:hyperlink w:anchor="MatExpB" w:history="1">
        <w:r w:rsidR="00BE52C2" w:rsidRPr="00427D61">
          <w:rPr>
            <w:rStyle w:val="Hyperlink"/>
          </w:rPr>
          <w:t>B</w:t>
        </w:r>
      </w:hyperlink>
      <w:r w:rsidR="00BE52C2">
        <w:t>)</w:t>
      </w:r>
      <w:r w:rsidR="001F02AB">
        <w:t>.</w:t>
      </w:r>
    </w:p>
    <w:p w:rsidR="00C15B8D" w:rsidRDefault="00C15B8D" w:rsidP="00BE52C2">
      <w:pPr>
        <w:pStyle w:val="Bullets"/>
        <w:numPr>
          <w:ilvl w:val="0"/>
          <w:numId w:val="1"/>
        </w:numPr>
        <w:spacing w:before="140" w:line="280" w:lineRule="exact"/>
      </w:pPr>
      <w:r>
        <w:t>Materials are purchased at regular intervals throughout the year to ensure a steady flow of new materials for the public.</w:t>
      </w:r>
    </w:p>
    <w:p w:rsidR="00C15B8D" w:rsidRDefault="00C15B8D" w:rsidP="00BE52C2">
      <w:pPr>
        <w:pStyle w:val="Bullets"/>
        <w:numPr>
          <w:ilvl w:val="0"/>
          <w:numId w:val="1"/>
        </w:numPr>
        <w:spacing w:before="140" w:line="280" w:lineRule="exact"/>
      </w:pPr>
      <w:r>
        <w:t>The library’s collection is regularly evaluated for retention, replacement, or withdrawal, as at a rate determined by the library's adopted collection management schedule.</w:t>
      </w:r>
    </w:p>
    <w:p w:rsidR="00472C8F" w:rsidRDefault="00C15B8D" w:rsidP="00BE52C2">
      <w:pPr>
        <w:pStyle w:val="Bullets"/>
        <w:numPr>
          <w:ilvl w:val="0"/>
          <w:numId w:val="1"/>
        </w:numPr>
        <w:spacing w:before="140" w:line="280" w:lineRule="exact"/>
      </w:pPr>
      <w:r>
        <w:lastRenderedPageBreak/>
        <w:t>The library maintains a collection of print, audio, and visual mate</w:t>
      </w:r>
      <w:r w:rsidR="001F02AB">
        <w:t xml:space="preserve">rials per capita as outlined in </w:t>
      </w:r>
      <w:hyperlink w:anchor="ColSizeA" w:history="1">
        <w:r w:rsidR="001F02AB" w:rsidRPr="00427D61">
          <w:rPr>
            <w:rStyle w:val="Hyperlink"/>
          </w:rPr>
          <w:t>Appendix A</w:t>
        </w:r>
      </w:hyperlink>
      <w:r w:rsidR="00BE52C2">
        <w:t xml:space="preserve"> (or </w:t>
      </w:r>
      <w:hyperlink w:anchor="ColSizeB" w:history="1">
        <w:r w:rsidR="00BE52C2" w:rsidRPr="00C27465">
          <w:rPr>
            <w:rStyle w:val="Hyperlink"/>
          </w:rPr>
          <w:t>B</w:t>
        </w:r>
      </w:hyperlink>
      <w:r w:rsidR="00BE52C2">
        <w:t>).</w:t>
      </w:r>
    </w:p>
    <w:p w:rsidR="00472C8F" w:rsidRDefault="00C15B8D" w:rsidP="00BE52C2">
      <w:pPr>
        <w:pStyle w:val="Bullets"/>
        <w:numPr>
          <w:ilvl w:val="0"/>
          <w:numId w:val="1"/>
        </w:numPr>
        <w:spacing w:before="140" w:line="280" w:lineRule="exact"/>
      </w:pPr>
      <w:r>
        <w:t>The library maintains a collection of print vol</w:t>
      </w:r>
      <w:r w:rsidR="001F02AB">
        <w:t xml:space="preserve">umes per capita as outlined in </w:t>
      </w:r>
      <w:hyperlink w:anchor="VolsA" w:history="1">
        <w:r w:rsidR="001F02AB" w:rsidRPr="00C27465">
          <w:rPr>
            <w:rStyle w:val="Hyperlink"/>
          </w:rPr>
          <w:t>Appendix A</w:t>
        </w:r>
      </w:hyperlink>
      <w:r w:rsidR="00BE52C2">
        <w:t xml:space="preserve"> (or </w:t>
      </w:r>
      <w:hyperlink w:anchor="VolsB" w:history="1">
        <w:r w:rsidR="00BE52C2" w:rsidRPr="00C27465">
          <w:rPr>
            <w:rStyle w:val="Hyperlink"/>
          </w:rPr>
          <w:t>B</w:t>
        </w:r>
      </w:hyperlink>
      <w:r w:rsidR="00BE52C2">
        <w:t>).</w:t>
      </w:r>
    </w:p>
    <w:p w:rsidR="00472C8F" w:rsidRDefault="00C15B8D" w:rsidP="00BE52C2">
      <w:pPr>
        <w:pStyle w:val="Bullets"/>
        <w:numPr>
          <w:ilvl w:val="0"/>
          <w:numId w:val="1"/>
        </w:numPr>
        <w:spacing w:before="140" w:line="280" w:lineRule="exact"/>
      </w:pPr>
      <w:r>
        <w:t xml:space="preserve">The library maintains a collection of print periodical titles per </w:t>
      </w:r>
      <w:r w:rsidR="001F02AB">
        <w:t xml:space="preserve">1,000 population as outlined in </w:t>
      </w:r>
      <w:hyperlink w:anchor="PeriodicalA" w:history="1">
        <w:r w:rsidR="001F02AB" w:rsidRPr="00C27465">
          <w:rPr>
            <w:rStyle w:val="Hyperlink"/>
          </w:rPr>
          <w:t xml:space="preserve">Appendix </w:t>
        </w:r>
        <w:r w:rsidR="00BE52C2" w:rsidRPr="00C27465">
          <w:rPr>
            <w:rStyle w:val="Hyperlink"/>
          </w:rPr>
          <w:t>A</w:t>
        </w:r>
      </w:hyperlink>
      <w:r w:rsidR="00BE52C2">
        <w:t xml:space="preserve"> (or </w:t>
      </w:r>
      <w:hyperlink w:anchor="PeriodicalB" w:history="1">
        <w:r w:rsidR="00BE52C2" w:rsidRPr="00C27465">
          <w:rPr>
            <w:rStyle w:val="Hyperlink"/>
          </w:rPr>
          <w:t>B</w:t>
        </w:r>
      </w:hyperlink>
      <w:r w:rsidR="00BE52C2">
        <w:t>).</w:t>
      </w:r>
    </w:p>
    <w:p w:rsidR="00472C8F" w:rsidRDefault="00C15B8D" w:rsidP="00BE52C2">
      <w:pPr>
        <w:pStyle w:val="Bullets"/>
        <w:numPr>
          <w:ilvl w:val="0"/>
          <w:numId w:val="1"/>
        </w:numPr>
        <w:spacing w:before="140" w:line="280" w:lineRule="exact"/>
      </w:pPr>
      <w:r>
        <w:t>The library maintains a collection of audio record</w:t>
      </w:r>
      <w:r w:rsidR="001F02AB">
        <w:t xml:space="preserve">ings per capita as outlined in </w:t>
      </w:r>
      <w:hyperlink w:anchor="AudioA" w:history="1">
        <w:r w:rsidR="001F02AB" w:rsidRPr="00C27465">
          <w:rPr>
            <w:rStyle w:val="Hyperlink"/>
          </w:rPr>
          <w:t xml:space="preserve">Appendix </w:t>
        </w:r>
        <w:r w:rsidR="00BE52C2" w:rsidRPr="00C27465">
          <w:rPr>
            <w:rStyle w:val="Hyperlink"/>
          </w:rPr>
          <w:t>A</w:t>
        </w:r>
      </w:hyperlink>
      <w:r w:rsidR="00BE52C2">
        <w:t xml:space="preserve"> (or </w:t>
      </w:r>
      <w:hyperlink w:anchor="AudioB" w:history="1">
        <w:r w:rsidR="00BE52C2" w:rsidRPr="00C27465">
          <w:rPr>
            <w:rStyle w:val="Hyperlink"/>
          </w:rPr>
          <w:t>B</w:t>
        </w:r>
      </w:hyperlink>
      <w:r w:rsidR="00BE52C2">
        <w:t>).</w:t>
      </w:r>
    </w:p>
    <w:p w:rsidR="00472C8F" w:rsidRDefault="00C15B8D" w:rsidP="00BE52C2">
      <w:pPr>
        <w:pStyle w:val="Bullets"/>
        <w:numPr>
          <w:ilvl w:val="0"/>
          <w:numId w:val="1"/>
        </w:numPr>
        <w:spacing w:before="140" w:line="280" w:lineRule="exact"/>
      </w:pPr>
      <w:r>
        <w:t xml:space="preserve">The library maintains a collection of video recordings </w:t>
      </w:r>
      <w:r w:rsidR="001F02AB">
        <w:t xml:space="preserve">held per capita as outlined in </w:t>
      </w:r>
      <w:hyperlink w:anchor="VideoA" w:history="1">
        <w:r w:rsidR="001F02AB" w:rsidRPr="00C27465">
          <w:rPr>
            <w:rStyle w:val="Hyperlink"/>
          </w:rPr>
          <w:t xml:space="preserve">Appendix </w:t>
        </w:r>
        <w:r w:rsidR="00BE52C2" w:rsidRPr="00C27465">
          <w:rPr>
            <w:rStyle w:val="Hyperlink"/>
          </w:rPr>
          <w:t>A</w:t>
        </w:r>
      </w:hyperlink>
      <w:r w:rsidR="00BE52C2">
        <w:t xml:space="preserve"> (or </w:t>
      </w:r>
      <w:hyperlink w:anchor="VideoB" w:history="1">
        <w:r w:rsidR="00BE52C2" w:rsidRPr="00C27465">
          <w:rPr>
            <w:rStyle w:val="Hyperlink"/>
          </w:rPr>
          <w:t>B</w:t>
        </w:r>
      </w:hyperlink>
      <w:r w:rsidR="00BE52C2">
        <w:t>).</w:t>
      </w:r>
    </w:p>
    <w:p w:rsidR="00C15B8D" w:rsidRDefault="00C15B8D" w:rsidP="00BE52C2">
      <w:pPr>
        <w:pStyle w:val="Bullets"/>
        <w:numPr>
          <w:ilvl w:val="0"/>
          <w:numId w:val="1"/>
        </w:numPr>
        <w:spacing w:before="140" w:line="280" w:lineRule="exact"/>
      </w:pPr>
      <w:r>
        <w:t>The library uses interlibrary loan to supplement, but not supplant, local collection development.</w:t>
      </w:r>
    </w:p>
    <w:p w:rsidR="00C15B8D" w:rsidRDefault="00C15B8D" w:rsidP="00BE52C2">
      <w:pPr>
        <w:pStyle w:val="Bullets"/>
        <w:numPr>
          <w:ilvl w:val="0"/>
          <w:numId w:val="1"/>
        </w:numPr>
        <w:spacing w:before="140" w:line="280" w:lineRule="exact"/>
      </w:pPr>
      <w:r>
        <w:t>The library provides online resources, including downloadable materials, appropriate to its community and promotes the use of online resources on their website and within the library.</w:t>
      </w:r>
    </w:p>
    <w:p w:rsidR="00C15B8D" w:rsidRDefault="00C15B8D" w:rsidP="00BE52C2">
      <w:pPr>
        <w:pStyle w:val="Bullets"/>
        <w:numPr>
          <w:ilvl w:val="0"/>
          <w:numId w:val="1"/>
        </w:numPr>
        <w:spacing w:before="140" w:line="280" w:lineRule="exact"/>
      </w:pPr>
      <w:r>
        <w:t>The library provides access to resources in formats appropriate to the needs of all population groups in the community.</w:t>
      </w:r>
    </w:p>
    <w:p w:rsidR="00C15B8D" w:rsidRDefault="00C15B8D" w:rsidP="00BE52C2">
      <w:pPr>
        <w:pStyle w:val="Bullets"/>
        <w:numPr>
          <w:ilvl w:val="0"/>
          <w:numId w:val="1"/>
        </w:numPr>
        <w:spacing w:before="140" w:line="280" w:lineRule="exact"/>
      </w:pPr>
      <w:r>
        <w:t>The library provides adaptive technology to ensure inclusive access to electronic resources.</w:t>
      </w:r>
    </w:p>
    <w:p w:rsidR="00BE52C2" w:rsidRDefault="00BE52C2">
      <w:pPr>
        <w:spacing w:line="240" w:lineRule="auto"/>
        <w:rPr>
          <w:rFonts w:ascii="Lato Black" w:hAnsi="Lato Black" w:cs="Arial"/>
          <w:bCs/>
          <w:sz w:val="28"/>
          <w:szCs w:val="20"/>
        </w:rPr>
      </w:pPr>
      <w:r>
        <w:lastRenderedPageBreak/>
        <w:br w:type="page"/>
      </w:r>
    </w:p>
    <w:p w:rsidR="00C15B8D" w:rsidRDefault="00C15B8D" w:rsidP="002017E4">
      <w:pPr>
        <w:pStyle w:val="Subhead"/>
      </w:pPr>
      <w:r>
        <w:lastRenderedPageBreak/>
        <w:t xml:space="preserve">Programs </w:t>
      </w:r>
      <w:r w:rsidR="000667DF">
        <w:t>and</w:t>
      </w:r>
      <w:r>
        <w:t xml:space="preserve"> Services</w:t>
      </w:r>
    </w:p>
    <w:p w:rsidR="00C15B8D" w:rsidRDefault="00C15B8D" w:rsidP="00C15B8D">
      <w:pPr>
        <w:pStyle w:val="bodytext0"/>
      </w:pPr>
      <w:r>
        <w:t>Public services allow library staff to assist patrons in the use of its collec</w:t>
      </w:r>
      <w:r w:rsidR="000667DF">
        <w:softHyphen/>
      </w:r>
      <w:r>
        <w:t>tions and resources. The library also provides resources beyond those owned by the library through interlibrary loan and other resource sharing arrangements.</w:t>
      </w:r>
    </w:p>
    <w:p w:rsidR="00C15B8D" w:rsidRDefault="00C15B8D" w:rsidP="00C15B8D">
      <w:pPr>
        <w:pStyle w:val="bodytext0"/>
      </w:pPr>
      <w:r>
        <w:t xml:space="preserve">The library offers educational, recreational, informational, and cultural programs sponsored by the library or in conjunction with other community organizations. These offerings may attract new users to the library, increase awareness and use of library resources and services, and provide a neutral public forum. Programs are commonly held in the library, but the needs of the community may require outreach outside of the library facility, with or without co-sponsorship from community partners. </w:t>
      </w:r>
    </w:p>
    <w:p w:rsidR="00C15B8D" w:rsidRDefault="00C15B8D" w:rsidP="00C15B8D">
      <w:pPr>
        <w:pStyle w:val="bodytext0"/>
      </w:pPr>
      <w:r>
        <w:t xml:space="preserve">Public libraries provide programs and services to all members of the community. The following standards relate to the </w:t>
      </w:r>
      <w:r w:rsidR="00472C8F">
        <w:t>library’s programs and services:</w:t>
      </w:r>
    </w:p>
    <w:p w:rsidR="00C15B8D" w:rsidRDefault="00C15B8D" w:rsidP="00BE52C2">
      <w:pPr>
        <w:pStyle w:val="Bullets"/>
        <w:numPr>
          <w:ilvl w:val="0"/>
          <w:numId w:val="1"/>
        </w:numPr>
      </w:pPr>
      <w:r>
        <w:t>Library staff assist all patrons with the effective use of technologies necessary to access and use the Internet and other electronic and non-print resources.</w:t>
      </w:r>
    </w:p>
    <w:p w:rsidR="00C15B8D" w:rsidRDefault="00C15B8D" w:rsidP="00BE52C2">
      <w:pPr>
        <w:pStyle w:val="Bullets"/>
        <w:numPr>
          <w:ilvl w:val="0"/>
          <w:numId w:val="1"/>
        </w:numPr>
      </w:pPr>
      <w:r>
        <w:lastRenderedPageBreak/>
        <w:t>The library provides Internet computers for public use per 1</w:t>
      </w:r>
      <w:r w:rsidR="009518FC">
        <w:t xml:space="preserve">,000 population as outlined in </w:t>
      </w:r>
      <w:hyperlink w:anchor="ComputersA" w:history="1">
        <w:r w:rsidR="009518FC" w:rsidRPr="00B338C6">
          <w:rPr>
            <w:rStyle w:val="Hyperlink"/>
          </w:rPr>
          <w:t>Appendix A</w:t>
        </w:r>
      </w:hyperlink>
      <w:r w:rsidR="00B53F11">
        <w:t xml:space="preserve"> (or </w:t>
      </w:r>
      <w:hyperlink w:anchor="ComputersB" w:history="1">
        <w:r w:rsidR="00B53F11" w:rsidRPr="00B338C6">
          <w:rPr>
            <w:rStyle w:val="Hyperlink"/>
          </w:rPr>
          <w:t>B</w:t>
        </w:r>
      </w:hyperlink>
      <w:r w:rsidR="00B53F11">
        <w:t>)</w:t>
      </w:r>
      <w:r w:rsidR="009518FC">
        <w:t>.</w:t>
      </w:r>
    </w:p>
    <w:p w:rsidR="00C15B8D" w:rsidRDefault="00C15B8D" w:rsidP="00BE52C2">
      <w:pPr>
        <w:pStyle w:val="Bullets"/>
        <w:numPr>
          <w:ilvl w:val="0"/>
          <w:numId w:val="1"/>
        </w:numPr>
      </w:pPr>
      <w:r>
        <w:t>The library provides interlibrary loan services to customers of all ages. The library submits its holdings information to shared databases and participates as a lender and a borrower.</w:t>
      </w:r>
    </w:p>
    <w:p w:rsidR="00C15B8D" w:rsidRDefault="00C15B8D" w:rsidP="00BE52C2">
      <w:pPr>
        <w:pStyle w:val="Bullets"/>
        <w:numPr>
          <w:ilvl w:val="0"/>
          <w:numId w:val="1"/>
        </w:numPr>
      </w:pPr>
      <w:r>
        <w:t>Library staff connect patrons with community resources and service agencies.</w:t>
      </w:r>
    </w:p>
    <w:p w:rsidR="00C15B8D" w:rsidRDefault="00C15B8D" w:rsidP="00BE52C2">
      <w:pPr>
        <w:pStyle w:val="Bullets"/>
        <w:numPr>
          <w:ilvl w:val="0"/>
          <w:numId w:val="1"/>
        </w:numPr>
      </w:pPr>
      <w:r>
        <w:t>Information services (including reader's' advisory and technology assistance) are available to residents of all ages, abilities, and levels of literacy.</w:t>
      </w:r>
    </w:p>
    <w:p w:rsidR="00C15B8D" w:rsidRDefault="00C15B8D" w:rsidP="00BE52C2">
      <w:pPr>
        <w:pStyle w:val="Bullets"/>
        <w:numPr>
          <w:ilvl w:val="0"/>
          <w:numId w:val="1"/>
        </w:numPr>
      </w:pPr>
      <w:r>
        <w:t>The library plans and evaluates programming for adults, teens, and children, considering all of the following factors: the community's needs, goals, and aspirations; intended outcomes; community demographics; and availability of programming from other organizations in the community.</w:t>
      </w:r>
    </w:p>
    <w:p w:rsidR="00C15B8D" w:rsidRDefault="00C15B8D" w:rsidP="008F4765">
      <w:pPr>
        <w:pStyle w:val="Subhead"/>
        <w:keepLines/>
      </w:pPr>
      <w:r>
        <w:lastRenderedPageBreak/>
        <w:t>Access</w:t>
      </w:r>
    </w:p>
    <w:p w:rsidR="00C15B8D" w:rsidRDefault="00C15B8D" w:rsidP="008F4765">
      <w:pPr>
        <w:pStyle w:val="bodytext0"/>
        <w:keepNext/>
        <w:keepLines/>
      </w:pPr>
      <w:r>
        <w:t>The public library provides full, convenient access to a complete range of its services. “Access” refers to the library’s location, hours, and services, as well as its collections and the collections of other libraries.</w:t>
      </w:r>
      <w:r w:rsidR="00472C8F">
        <w:t xml:space="preserve"> The following standards relate to access to the library:</w:t>
      </w:r>
    </w:p>
    <w:p w:rsidR="00C15B8D" w:rsidRDefault="00C15B8D" w:rsidP="00BE52C2">
      <w:pPr>
        <w:pStyle w:val="Bullets"/>
        <w:numPr>
          <w:ilvl w:val="0"/>
          <w:numId w:val="1"/>
        </w:numPr>
      </w:pPr>
      <w:r>
        <w:t>Library hours are fixed and prominently posted. Hours are set based on community needs.</w:t>
      </w:r>
    </w:p>
    <w:p w:rsidR="00C15B8D" w:rsidRDefault="00C15B8D" w:rsidP="00BE52C2">
      <w:pPr>
        <w:pStyle w:val="Bullets"/>
        <w:numPr>
          <w:ilvl w:val="0"/>
          <w:numId w:val="1"/>
        </w:numPr>
      </w:pPr>
      <w:r>
        <w:t>Library provides internet access and personal computing applications to patrons free of charge. Access to a printer is also available.</w:t>
      </w:r>
    </w:p>
    <w:p w:rsidR="00C15B8D" w:rsidRDefault="00C15B8D" w:rsidP="00BE52C2">
      <w:pPr>
        <w:pStyle w:val="Bullets"/>
        <w:numPr>
          <w:ilvl w:val="0"/>
          <w:numId w:val="1"/>
        </w:numPr>
      </w:pPr>
      <w:r>
        <w:t>The library provides free wireless internet access.</w:t>
      </w:r>
    </w:p>
    <w:p w:rsidR="00C15B8D" w:rsidRDefault="00C15B8D" w:rsidP="00BE52C2">
      <w:pPr>
        <w:pStyle w:val="Bullets"/>
        <w:numPr>
          <w:ilvl w:val="0"/>
          <w:numId w:val="1"/>
        </w:numPr>
      </w:pPr>
      <w:r>
        <w:t>The library has a publicly available telephone number.</w:t>
      </w:r>
    </w:p>
    <w:p w:rsidR="00C15B8D" w:rsidRDefault="00C15B8D" w:rsidP="00BE52C2">
      <w:pPr>
        <w:pStyle w:val="Bullets"/>
        <w:numPr>
          <w:ilvl w:val="0"/>
          <w:numId w:val="1"/>
        </w:numPr>
      </w:pPr>
      <w:r>
        <w:t>Key staff have library email accounts provided by the library.</w:t>
      </w:r>
    </w:p>
    <w:p w:rsidR="00C15B8D" w:rsidRDefault="00C15B8D" w:rsidP="00BE52C2">
      <w:pPr>
        <w:pStyle w:val="Bullets"/>
        <w:numPr>
          <w:ilvl w:val="0"/>
          <w:numId w:val="1"/>
        </w:numPr>
      </w:pPr>
      <w:r>
        <w:t>The library maintains a website or similar online presence, which includes access to an online catalog, information about the library, and links to local, state, or national resources.</w:t>
      </w:r>
    </w:p>
    <w:p w:rsidR="00C15B8D" w:rsidRDefault="00C15B8D" w:rsidP="00BE52C2">
      <w:pPr>
        <w:pStyle w:val="Bullets"/>
        <w:numPr>
          <w:ilvl w:val="0"/>
          <w:numId w:val="1"/>
        </w:numPr>
      </w:pPr>
      <w:r>
        <w:lastRenderedPageBreak/>
        <w:t>The library has an integrated library system (ILS) including an automated catalog of all of its holdings that is easily accessible to all users.</w:t>
      </w:r>
    </w:p>
    <w:p w:rsidR="00C15B8D" w:rsidRDefault="00C15B8D" w:rsidP="00BE52C2">
      <w:pPr>
        <w:pStyle w:val="Bullets"/>
        <w:numPr>
          <w:ilvl w:val="0"/>
          <w:numId w:val="1"/>
        </w:numPr>
      </w:pPr>
      <w:r>
        <w:t>Public programs provided by the library are in physically accessible locations for children, teens, and adults. The library provides the necessary accommodations to enable persons with disabilities to participate in a program and advertises the availability of the accommodations in the program announcement.</w:t>
      </w:r>
    </w:p>
    <w:p w:rsidR="00C15B8D" w:rsidRDefault="00C15B8D" w:rsidP="00BE52C2">
      <w:pPr>
        <w:pStyle w:val="Bullets"/>
        <w:numPr>
          <w:ilvl w:val="0"/>
          <w:numId w:val="1"/>
        </w:numPr>
      </w:pPr>
      <w:r>
        <w:t>The library has directional signs and instructions for the use of collections, online catalog, and other library services.</w:t>
      </w:r>
    </w:p>
    <w:p w:rsidR="00C15B8D" w:rsidRDefault="00C15B8D" w:rsidP="002017E4">
      <w:pPr>
        <w:pStyle w:val="Subhead"/>
      </w:pPr>
      <w:r>
        <w:t>Facility</w:t>
      </w:r>
    </w:p>
    <w:p w:rsidR="00C15B8D" w:rsidRDefault="00C15B8D" w:rsidP="00747AD0">
      <w:pPr>
        <w:pStyle w:val="Bullets"/>
        <w:numPr>
          <w:ilvl w:val="0"/>
          <w:numId w:val="0"/>
        </w:numPr>
      </w:pPr>
      <w:r>
        <w:t>The facility housing the library’s collections and services has a direct effect on access. The public library is a community gathering place that offers a compelling invitation to enter. A model library building is flexible enough to respond to changing use and service patterns. The building is designed for user efficiency and comfort to encourage extensive public use. The following standards relate to the library facility:</w:t>
      </w:r>
    </w:p>
    <w:p w:rsidR="00C15B8D" w:rsidRDefault="00C15B8D" w:rsidP="00747AD0">
      <w:pPr>
        <w:pStyle w:val="Bullets"/>
        <w:numPr>
          <w:ilvl w:val="0"/>
          <w:numId w:val="1"/>
        </w:numPr>
      </w:pPr>
      <w:r>
        <w:lastRenderedPageBreak/>
        <w:t>The library provides a book return available to the public 24/7. It is recommended that a book return that is attached to the library or inside t</w:t>
      </w:r>
      <w:r w:rsidR="008F4765">
        <w:t xml:space="preserve">he building is fire retardant. </w:t>
      </w:r>
    </w:p>
    <w:p w:rsidR="00C15B8D" w:rsidRDefault="00C15B8D" w:rsidP="00747AD0">
      <w:pPr>
        <w:pStyle w:val="Bullets"/>
        <w:numPr>
          <w:ilvl w:val="0"/>
          <w:numId w:val="1"/>
        </w:numPr>
      </w:pPr>
      <w:r>
        <w:t>The library building incorporates appropriate safety features in both public and staff areas.</w:t>
      </w:r>
    </w:p>
    <w:p w:rsidR="00C15B8D" w:rsidRDefault="00C15B8D" w:rsidP="00747AD0">
      <w:pPr>
        <w:pStyle w:val="Bullets"/>
        <w:numPr>
          <w:ilvl w:val="0"/>
          <w:numId w:val="1"/>
        </w:numPr>
      </w:pPr>
      <w:r>
        <w:t>The exterior and entrance of the library is well lighted and identified with signs clearly visible from the street.</w:t>
      </w:r>
    </w:p>
    <w:p w:rsidR="00C15B8D" w:rsidRDefault="00C15B8D" w:rsidP="00747AD0">
      <w:pPr>
        <w:pStyle w:val="Bullets"/>
        <w:numPr>
          <w:ilvl w:val="0"/>
          <w:numId w:val="1"/>
        </w:numPr>
      </w:pPr>
      <w:r>
        <w:t>The library provides adequate handicapped accessible parking spaces, per Wis. Stat.</w:t>
      </w:r>
      <w:r w:rsidR="007B608D">
        <w:t xml:space="preserve"> </w:t>
      </w:r>
      <w:r w:rsidR="00E74C6D">
        <w:t>§</w:t>
      </w:r>
      <w:r>
        <w:t xml:space="preserve"> </w:t>
      </w:r>
      <w:hyperlink r:id="rId49" w:history="1">
        <w:r w:rsidRPr="007B608D">
          <w:rPr>
            <w:rStyle w:val="Hyperlink"/>
          </w:rPr>
          <w:t>346.503(1)</w:t>
        </w:r>
      </w:hyperlink>
      <w:r>
        <w:t xml:space="preserve">, and any local ordinance. </w:t>
      </w:r>
    </w:p>
    <w:p w:rsidR="00C15B8D" w:rsidRDefault="00C15B8D" w:rsidP="00747AD0">
      <w:pPr>
        <w:pStyle w:val="Bullets"/>
        <w:numPr>
          <w:ilvl w:val="0"/>
          <w:numId w:val="1"/>
        </w:numPr>
      </w:pPr>
      <w:r>
        <w:t xml:space="preserve">The library has proper environmental control throughout the year. </w:t>
      </w:r>
    </w:p>
    <w:p w:rsidR="00C15B8D" w:rsidRDefault="00C15B8D" w:rsidP="00747AD0">
      <w:pPr>
        <w:pStyle w:val="Bullets"/>
        <w:numPr>
          <w:ilvl w:val="0"/>
          <w:numId w:val="1"/>
        </w:numPr>
      </w:pPr>
      <w:r>
        <w:t>The library has accessible public meeting space available for its programming.</w:t>
      </w:r>
    </w:p>
    <w:p w:rsidR="00C15B8D" w:rsidRDefault="00C15B8D" w:rsidP="00747AD0">
      <w:pPr>
        <w:pStyle w:val="Bullets"/>
        <w:numPr>
          <w:ilvl w:val="0"/>
          <w:numId w:val="1"/>
        </w:numPr>
      </w:pPr>
      <w:r>
        <w:t>The library provides adequate space to implement the full range of library services that are consistent with the library's strategic plan.</w:t>
      </w:r>
    </w:p>
    <w:p w:rsidR="00C15B8D" w:rsidRDefault="00C15B8D" w:rsidP="00747AD0">
      <w:pPr>
        <w:pStyle w:val="Bullets"/>
        <w:numPr>
          <w:ilvl w:val="0"/>
          <w:numId w:val="1"/>
        </w:numPr>
      </w:pPr>
      <w:r>
        <w:t>The library provides d</w:t>
      </w:r>
      <w:r w:rsidR="000667DF">
        <w:t xml:space="preserve">esignated workspace for staff. </w:t>
      </w:r>
    </w:p>
    <w:p w:rsidR="000667DF" w:rsidRPr="000667DF" w:rsidRDefault="000667DF" w:rsidP="000667DF"/>
    <w:p w:rsidR="00B56009" w:rsidRDefault="00B56009" w:rsidP="00C15B8D">
      <w:pPr>
        <w:pStyle w:val="bodytext0"/>
        <w:sectPr w:rsidR="00B56009" w:rsidSect="001F2939">
          <w:headerReference w:type="default" r:id="rId50"/>
          <w:footerReference w:type="default" r:id="rId51"/>
          <w:headerReference w:type="first" r:id="rId52"/>
          <w:footerReference w:type="first" r:id="rId53"/>
          <w:type w:val="oddPage"/>
          <w:pgSz w:w="12240" w:h="15840" w:code="1"/>
          <w:pgMar w:top="1080" w:right="3600" w:bottom="1440" w:left="1440" w:header="720" w:footer="720" w:gutter="0"/>
          <w:cols w:space="720"/>
          <w:titlePg/>
          <w:docGrid w:linePitch="360"/>
        </w:sectPr>
      </w:pPr>
    </w:p>
    <w:p w:rsidR="00C15B8D" w:rsidRDefault="00C15B8D" w:rsidP="00B56009">
      <w:pPr>
        <w:pStyle w:val="Heading"/>
      </w:pPr>
      <w:r>
        <w:lastRenderedPageBreak/>
        <w:t>Tier Two Standards</w:t>
      </w:r>
    </w:p>
    <w:p w:rsidR="00C15B8D" w:rsidRDefault="00C15B8D" w:rsidP="00C15B8D">
      <w:pPr>
        <w:pStyle w:val="bodytext0"/>
      </w:pPr>
      <w:r>
        <w:t xml:space="preserve">To be considered a </w:t>
      </w:r>
      <w:r w:rsidRPr="002017E4">
        <w:rPr>
          <w:b/>
        </w:rPr>
        <w:t xml:space="preserve">Tier </w:t>
      </w:r>
      <w:r w:rsidR="004559B8">
        <w:rPr>
          <w:b/>
        </w:rPr>
        <w:t>Two</w:t>
      </w:r>
      <w:r>
        <w:t xml:space="preserve"> library, a library must meet all of the Tier </w:t>
      </w:r>
      <w:r w:rsidR="004559B8">
        <w:t>One</w:t>
      </w:r>
      <w:r>
        <w:t xml:space="preserve"> standards above and all but two of the Tier </w:t>
      </w:r>
      <w:r w:rsidR="004559B8">
        <w:t>Two</w:t>
      </w:r>
      <w:r>
        <w:t xml:space="preserve"> standards that follow. The two Tier </w:t>
      </w:r>
      <w:r w:rsidR="004559B8">
        <w:t>Two</w:t>
      </w:r>
      <w:r>
        <w:t xml:space="preserve"> standards that a library exempts from cannot be in t</w:t>
      </w:r>
      <w:r w:rsidR="004559B8">
        <w:t>he same category (i.e., governance, staffing, a</w:t>
      </w:r>
      <w:r>
        <w:t>ccess</w:t>
      </w:r>
      <w:r w:rsidR="006E6748">
        <w:t>, etc.</w:t>
      </w:r>
      <w:r>
        <w:t xml:space="preserve">). </w:t>
      </w:r>
    </w:p>
    <w:p w:rsidR="00C15B8D" w:rsidRDefault="00C15B8D" w:rsidP="009057D5">
      <w:pPr>
        <w:pStyle w:val="Subhead"/>
      </w:pPr>
      <w:r>
        <w:t xml:space="preserve">Governance </w:t>
      </w:r>
    </w:p>
    <w:p w:rsidR="00C15B8D" w:rsidRDefault="00C15B8D" w:rsidP="00747AD0">
      <w:pPr>
        <w:pStyle w:val="bodytext0"/>
        <w:numPr>
          <w:ilvl w:val="0"/>
          <w:numId w:val="1"/>
        </w:numPr>
      </w:pPr>
      <w:r>
        <w:t>The library board adopts written policies for operating the library. In addition to the four essential policies (see Tier One Standard #2), they may include the following. All policies are available to all staff members and for public inspection.</w:t>
      </w:r>
    </w:p>
    <w:p w:rsidR="00C15B8D" w:rsidRPr="008E11D5" w:rsidRDefault="00C15B8D" w:rsidP="00747AD0">
      <w:pPr>
        <w:pStyle w:val="Bullets"/>
        <w:numPr>
          <w:ilvl w:val="0"/>
          <w:numId w:val="33"/>
        </w:numPr>
      </w:pPr>
      <w:r w:rsidRPr="008E11D5">
        <w:t>Handling of gifts</w:t>
      </w:r>
    </w:p>
    <w:p w:rsidR="00C15B8D" w:rsidRPr="008E11D5" w:rsidRDefault="00C15B8D" w:rsidP="00747AD0">
      <w:pPr>
        <w:pStyle w:val="Bullets"/>
        <w:numPr>
          <w:ilvl w:val="0"/>
          <w:numId w:val="33"/>
        </w:numPr>
      </w:pPr>
      <w:r w:rsidRPr="008E11D5">
        <w:t>Programming</w:t>
      </w:r>
    </w:p>
    <w:p w:rsidR="00C15B8D" w:rsidRPr="008E11D5" w:rsidRDefault="00C15B8D" w:rsidP="00747AD0">
      <w:pPr>
        <w:pStyle w:val="Bullets"/>
        <w:numPr>
          <w:ilvl w:val="0"/>
          <w:numId w:val="33"/>
        </w:numPr>
      </w:pPr>
      <w:r w:rsidRPr="008E11D5">
        <w:t>Bulletin board</w:t>
      </w:r>
    </w:p>
    <w:p w:rsidR="00C15B8D" w:rsidRPr="008E11D5" w:rsidRDefault="00C15B8D" w:rsidP="00747AD0">
      <w:pPr>
        <w:pStyle w:val="Bullets"/>
        <w:numPr>
          <w:ilvl w:val="0"/>
          <w:numId w:val="33"/>
        </w:numPr>
      </w:pPr>
      <w:r w:rsidRPr="008E11D5">
        <w:t>Public records</w:t>
      </w:r>
    </w:p>
    <w:p w:rsidR="00C15B8D" w:rsidRPr="008E11D5" w:rsidRDefault="00C15B8D" w:rsidP="00747AD0">
      <w:pPr>
        <w:pStyle w:val="Bullets"/>
        <w:numPr>
          <w:ilvl w:val="0"/>
          <w:numId w:val="33"/>
        </w:numPr>
        <w:spacing w:after="200"/>
      </w:pPr>
      <w:r w:rsidRPr="008E11D5">
        <w:t>Inclement weather</w:t>
      </w:r>
    </w:p>
    <w:p w:rsidR="00C15B8D" w:rsidRDefault="00C15B8D" w:rsidP="008E11D5">
      <w:pPr>
        <w:pStyle w:val="bodytext0"/>
      </w:pPr>
      <w:r w:rsidRPr="006E6748">
        <w:lastRenderedPageBreak/>
        <w:t xml:space="preserve">The Public Library Development Team has sample policies on its website at </w:t>
      </w:r>
      <w:hyperlink r:id="rId54" w:history="1">
        <w:r w:rsidRPr="006E6748">
          <w:rPr>
            <w:rStyle w:val="Hyperlink"/>
          </w:rPr>
          <w:t>https://dpi.wi.gov/pld/boards-directors/policy-resources</w:t>
        </w:r>
      </w:hyperlink>
      <w:r w:rsidRPr="006E6748">
        <w:t>.</w:t>
      </w:r>
    </w:p>
    <w:p w:rsidR="00C15B8D" w:rsidRDefault="00C15B8D" w:rsidP="009057D5">
      <w:pPr>
        <w:pStyle w:val="Subhead"/>
      </w:pPr>
      <w:r>
        <w:t>Administration</w:t>
      </w:r>
    </w:p>
    <w:p w:rsidR="00C15B8D" w:rsidRDefault="00C15B8D" w:rsidP="00747AD0">
      <w:pPr>
        <w:pStyle w:val="Bullets"/>
        <w:numPr>
          <w:ilvl w:val="0"/>
          <w:numId w:val="1"/>
        </w:numPr>
      </w:pPr>
      <w:r>
        <w:t>The director is paid to perform library board-designated duties for no fewer than 25 hours per week, which includes scheduled hours away from a public service desk.</w:t>
      </w:r>
    </w:p>
    <w:p w:rsidR="00C15B8D" w:rsidRDefault="00C15B8D" w:rsidP="00747AD0">
      <w:pPr>
        <w:pStyle w:val="Bullets"/>
        <w:numPr>
          <w:ilvl w:val="0"/>
          <w:numId w:val="1"/>
        </w:numPr>
      </w:pPr>
      <w:r>
        <w:t>The director has time away from the public service desk to participate in professional activities such as continuing education opportunities, municipal and/or county board meetings, mentoring, service organizations, etc.</w:t>
      </w:r>
    </w:p>
    <w:p w:rsidR="00C15B8D" w:rsidRDefault="00C15B8D" w:rsidP="00747AD0">
      <w:pPr>
        <w:pStyle w:val="Bullets"/>
        <w:numPr>
          <w:ilvl w:val="0"/>
          <w:numId w:val="1"/>
        </w:numPr>
      </w:pPr>
      <w:r>
        <w:t>The library director informs the board of pending legislation on the local, state, and national levels that affects libraries and explains how the proposed legislation might affect local library service.</w:t>
      </w:r>
    </w:p>
    <w:p w:rsidR="00C15B8D" w:rsidRDefault="00C15B8D" w:rsidP="00747AD0">
      <w:pPr>
        <w:pStyle w:val="Bullets"/>
        <w:numPr>
          <w:ilvl w:val="0"/>
          <w:numId w:val="1"/>
        </w:numPr>
      </w:pPr>
      <w:r>
        <w:t>The library director makes the library board aware of upcoming library-related continuing education.</w:t>
      </w:r>
    </w:p>
    <w:p w:rsidR="00C15B8D" w:rsidRDefault="00C15B8D" w:rsidP="00747AD0">
      <w:pPr>
        <w:pStyle w:val="Bullets"/>
        <w:numPr>
          <w:ilvl w:val="0"/>
          <w:numId w:val="1"/>
        </w:numPr>
      </w:pPr>
      <w:r>
        <w:t>The library director coordinates or provides trustee training during library board meetings at least twice per year.</w:t>
      </w:r>
    </w:p>
    <w:p w:rsidR="00C15B8D" w:rsidRDefault="00C15B8D" w:rsidP="00747AD0">
      <w:pPr>
        <w:pStyle w:val="Bullets"/>
        <w:numPr>
          <w:ilvl w:val="0"/>
          <w:numId w:val="1"/>
        </w:numPr>
      </w:pPr>
      <w:r>
        <w:lastRenderedPageBreak/>
        <w:t>The library maintains written procedures regarding the services it provides, based on board policies. Examples may include handling of lost items, opening and closing procedures, etc.</w:t>
      </w:r>
    </w:p>
    <w:p w:rsidR="00C15B8D" w:rsidRDefault="00C15B8D" w:rsidP="00747AD0">
      <w:pPr>
        <w:pStyle w:val="Bullets"/>
        <w:numPr>
          <w:ilvl w:val="0"/>
          <w:numId w:val="1"/>
        </w:numPr>
      </w:pPr>
      <w:r>
        <w:t xml:space="preserve">The library has a written strategic plan, which contains a mission statement, and outlines goals and objectives to meet the community's needs. </w:t>
      </w:r>
    </w:p>
    <w:p w:rsidR="00C15B8D" w:rsidRDefault="00C15B8D" w:rsidP="00747AD0">
      <w:pPr>
        <w:pStyle w:val="Bullets"/>
        <w:numPr>
          <w:ilvl w:val="0"/>
          <w:numId w:val="1"/>
        </w:numPr>
      </w:pPr>
      <w:r>
        <w:t>The library actively participates in its library system's program of service, such as serving on committees, attending meetings, etc.</w:t>
      </w:r>
    </w:p>
    <w:p w:rsidR="00C15B8D" w:rsidRDefault="00C15B8D" w:rsidP="00747AD0">
      <w:pPr>
        <w:pStyle w:val="Bullets"/>
        <w:numPr>
          <w:ilvl w:val="0"/>
          <w:numId w:val="1"/>
        </w:numPr>
      </w:pPr>
      <w:r>
        <w:t>The library participates in system-level and county-level planning for library services.</w:t>
      </w:r>
    </w:p>
    <w:p w:rsidR="00C15B8D" w:rsidRDefault="00C15B8D" w:rsidP="009057D5">
      <w:pPr>
        <w:pStyle w:val="Subhead"/>
      </w:pPr>
      <w:r>
        <w:t>Funding</w:t>
      </w:r>
    </w:p>
    <w:p w:rsidR="00C15B8D" w:rsidRDefault="00C15B8D" w:rsidP="00747AD0">
      <w:pPr>
        <w:pStyle w:val="Bullets"/>
        <w:numPr>
          <w:ilvl w:val="0"/>
          <w:numId w:val="1"/>
        </w:numPr>
      </w:pPr>
      <w:r>
        <w:t xml:space="preserve">The director and library board of trustees are available to present the proposed budget to the municipal governing body. </w:t>
      </w:r>
    </w:p>
    <w:p w:rsidR="00C15B8D" w:rsidRDefault="00C15B8D" w:rsidP="00747AD0">
      <w:pPr>
        <w:pStyle w:val="Bullets"/>
        <w:numPr>
          <w:ilvl w:val="0"/>
          <w:numId w:val="1"/>
        </w:numPr>
      </w:pPr>
      <w:r>
        <w:t xml:space="preserve">The library receives permanent and equitable funding for services to rural residents from the county (if the county is not the </w:t>
      </w:r>
      <w:r>
        <w:lastRenderedPageBreak/>
        <w:t>governing body, such as a county consolidated library) at a funding rate higher than the minimum required by statute.</w:t>
      </w:r>
    </w:p>
    <w:p w:rsidR="00C15B8D" w:rsidRDefault="00C15B8D" w:rsidP="00747AD0">
      <w:pPr>
        <w:pStyle w:val="Bullets"/>
        <w:numPr>
          <w:ilvl w:val="0"/>
          <w:numId w:val="1"/>
        </w:numPr>
      </w:pPr>
      <w:r>
        <w:t>The library seeks supplemental funding to support its program of service (e.g. grants, gifts, foundations, Friends of the Library).</w:t>
      </w:r>
    </w:p>
    <w:p w:rsidR="00C15B8D" w:rsidRDefault="00C15B8D" w:rsidP="00747AD0">
      <w:pPr>
        <w:pStyle w:val="Bullets"/>
        <w:numPr>
          <w:ilvl w:val="0"/>
          <w:numId w:val="1"/>
        </w:numPr>
      </w:pPr>
      <w:r>
        <w:t>The library provides funding for professional memberships, conferences, or continuing education, including travel and other necessary expenses.</w:t>
      </w:r>
    </w:p>
    <w:p w:rsidR="00C15B8D" w:rsidRDefault="00C15B8D" w:rsidP="009057D5">
      <w:pPr>
        <w:pStyle w:val="Subhead"/>
      </w:pPr>
      <w:r>
        <w:t>Staffing</w:t>
      </w:r>
    </w:p>
    <w:p w:rsidR="00C15B8D" w:rsidRDefault="00C15B8D" w:rsidP="00747AD0">
      <w:pPr>
        <w:pStyle w:val="Bullets"/>
        <w:numPr>
          <w:ilvl w:val="0"/>
          <w:numId w:val="1"/>
        </w:numPr>
      </w:pPr>
      <w:r>
        <w:t>The library has a planned orientation program for new employees. The program introduces employees to the library's mission, philosophy, goals, and services, in addition to job responsibilities.</w:t>
      </w:r>
    </w:p>
    <w:p w:rsidR="00C15B8D" w:rsidRDefault="00C15B8D" w:rsidP="00747AD0">
      <w:pPr>
        <w:pStyle w:val="Bullets"/>
        <w:numPr>
          <w:ilvl w:val="0"/>
          <w:numId w:val="1"/>
        </w:numPr>
      </w:pPr>
      <w:r>
        <w:t>Library staff are trained in inclusive services and ability awareness, to serve all patrons and coworkers equitably.</w:t>
      </w:r>
    </w:p>
    <w:p w:rsidR="00C15B8D" w:rsidRDefault="00C15B8D" w:rsidP="009057D5">
      <w:pPr>
        <w:pStyle w:val="Subhead"/>
      </w:pPr>
      <w:r>
        <w:lastRenderedPageBreak/>
        <w:t>Collections and Resources</w:t>
      </w:r>
    </w:p>
    <w:p w:rsidR="00C15B8D" w:rsidRDefault="00C15B8D" w:rsidP="00747AD0">
      <w:pPr>
        <w:pStyle w:val="bodytext0"/>
        <w:keepNext/>
        <w:numPr>
          <w:ilvl w:val="0"/>
          <w:numId w:val="1"/>
        </w:numPr>
      </w:pPr>
      <w:r>
        <w:t>The library develops collections unique to the needs of the community, and is aware of other unique collections available within the system area. Examples may include:</w:t>
      </w:r>
    </w:p>
    <w:p w:rsidR="00C15B8D" w:rsidRPr="008E11D5" w:rsidRDefault="00C15B8D" w:rsidP="00747AD0">
      <w:pPr>
        <w:pStyle w:val="Bullets"/>
        <w:keepNext/>
        <w:numPr>
          <w:ilvl w:val="0"/>
          <w:numId w:val="35"/>
        </w:numPr>
      </w:pPr>
      <w:r w:rsidRPr="008E11D5">
        <w:t>Adult basic skills materials (i.e., adult new readers)</w:t>
      </w:r>
    </w:p>
    <w:p w:rsidR="00C15B8D" w:rsidRPr="008E11D5" w:rsidRDefault="00C15B8D" w:rsidP="00747AD0">
      <w:pPr>
        <w:pStyle w:val="Bullets"/>
        <w:numPr>
          <w:ilvl w:val="0"/>
          <w:numId w:val="35"/>
        </w:numPr>
      </w:pPr>
      <w:r w:rsidRPr="008E11D5">
        <w:t>English language learning materials</w:t>
      </w:r>
    </w:p>
    <w:p w:rsidR="00C15B8D" w:rsidRPr="008E11D5" w:rsidRDefault="00C15B8D" w:rsidP="00747AD0">
      <w:pPr>
        <w:pStyle w:val="Bullets"/>
        <w:numPr>
          <w:ilvl w:val="0"/>
          <w:numId w:val="35"/>
        </w:numPr>
      </w:pPr>
      <w:r w:rsidRPr="008E11D5">
        <w:t>Specialized collections, such as seed libraries, cake pan collections, toy libraries, etc.</w:t>
      </w:r>
    </w:p>
    <w:p w:rsidR="00C15B8D" w:rsidRDefault="00C15B8D" w:rsidP="007B558C">
      <w:pPr>
        <w:pStyle w:val="Subhead"/>
        <w:spacing w:before="360"/>
      </w:pPr>
      <w:r>
        <w:t>Progr</w:t>
      </w:r>
      <w:r w:rsidRPr="007B558C">
        <w:t xml:space="preserve">ams </w:t>
      </w:r>
      <w:r w:rsidR="008E11D5" w:rsidRPr="007B558C">
        <w:t>a</w:t>
      </w:r>
      <w:r w:rsidR="008E11D5">
        <w:t>nd</w:t>
      </w:r>
      <w:r>
        <w:t xml:space="preserve"> Services</w:t>
      </w:r>
    </w:p>
    <w:p w:rsidR="00C15B8D" w:rsidRDefault="00C15B8D" w:rsidP="00747AD0">
      <w:pPr>
        <w:pStyle w:val="Bullets"/>
        <w:numPr>
          <w:ilvl w:val="0"/>
          <w:numId w:val="1"/>
        </w:numPr>
      </w:pPr>
      <w:r>
        <w:t>The library maintains, upgrades, and replaces needed library equipment and software on a regular schedule.</w:t>
      </w:r>
    </w:p>
    <w:p w:rsidR="00C15B8D" w:rsidRDefault="00C15B8D" w:rsidP="00747AD0">
      <w:pPr>
        <w:pStyle w:val="Bullets"/>
        <w:numPr>
          <w:ilvl w:val="0"/>
          <w:numId w:val="1"/>
        </w:numPr>
      </w:pPr>
      <w:r>
        <w:t xml:space="preserve">Information services (including reader's' advisory and technology assistance) are available to residents of all ages, abilities, and levels of literacy, during all the hours that the library is open. </w:t>
      </w:r>
    </w:p>
    <w:p w:rsidR="00C15B8D" w:rsidRDefault="00C15B8D" w:rsidP="00747AD0">
      <w:pPr>
        <w:pStyle w:val="Bullets"/>
        <w:numPr>
          <w:ilvl w:val="0"/>
          <w:numId w:val="1"/>
        </w:numPr>
      </w:pPr>
      <w:r>
        <w:t>The library provides or has convenient access to equipment that reproduces or transmits documents.</w:t>
      </w:r>
    </w:p>
    <w:p w:rsidR="00C15B8D" w:rsidRDefault="00C15B8D" w:rsidP="00747AD0">
      <w:pPr>
        <w:pStyle w:val="Bullets"/>
        <w:numPr>
          <w:ilvl w:val="0"/>
          <w:numId w:val="1"/>
        </w:numPr>
      </w:pPr>
      <w:r>
        <w:lastRenderedPageBreak/>
        <w:t>The library partners with local schools, community agencies and other organizations in the local area in planning, implementing, and promoting programs and services for the community.</w:t>
      </w:r>
    </w:p>
    <w:p w:rsidR="00C15B8D" w:rsidRDefault="00C15B8D" w:rsidP="007B558C">
      <w:pPr>
        <w:pStyle w:val="Subhead"/>
        <w:spacing w:before="360"/>
      </w:pPr>
      <w:r>
        <w:t>Public Relations</w:t>
      </w:r>
    </w:p>
    <w:p w:rsidR="00C15B8D" w:rsidRDefault="00C15B8D" w:rsidP="00C15B8D">
      <w:pPr>
        <w:pStyle w:val="bodytext0"/>
      </w:pPr>
      <w:r>
        <w:t>Public relations efforts help to communicate a positive image of the library, and promote the library’s materials, services, and programs. The library evaluates all policies and procedures in terms of their effect on the public and on the library’s public relations.</w:t>
      </w:r>
    </w:p>
    <w:p w:rsidR="00C15B8D" w:rsidRDefault="00C15B8D" w:rsidP="00C15B8D">
      <w:pPr>
        <w:pStyle w:val="bodytext0"/>
      </w:pPr>
      <w:r>
        <w:t xml:space="preserve">The following standards relate to the library’s public relations strategy: </w:t>
      </w:r>
    </w:p>
    <w:p w:rsidR="00C15B8D" w:rsidRDefault="00C15B8D" w:rsidP="00747AD0">
      <w:pPr>
        <w:pStyle w:val="Bullets"/>
        <w:numPr>
          <w:ilvl w:val="0"/>
          <w:numId w:val="1"/>
        </w:numPr>
      </w:pPr>
      <w:r>
        <w:t>The library promotes its collections and services by using a variety of approaches to publicity. To meet this standard, at least four (4) it</w:t>
      </w:r>
      <w:r w:rsidR="008E11D5">
        <w:t xml:space="preserve">ems must be achieved. </w:t>
      </w:r>
    </w:p>
    <w:p w:rsidR="00C15B8D" w:rsidRPr="008E11D5" w:rsidRDefault="00C15B8D" w:rsidP="00215C2C">
      <w:pPr>
        <w:pStyle w:val="Bullets"/>
        <w:spacing w:before="140"/>
        <w:ind w:left="936" w:hanging="216"/>
      </w:pPr>
      <w:r w:rsidRPr="008E11D5">
        <w:t>Annual reports attractively packaged and made available to the public</w:t>
      </w:r>
    </w:p>
    <w:p w:rsidR="00C15B8D" w:rsidRPr="008E11D5" w:rsidRDefault="00C15B8D" w:rsidP="00215C2C">
      <w:pPr>
        <w:pStyle w:val="Bullets"/>
        <w:spacing w:before="140"/>
        <w:ind w:left="936" w:hanging="216"/>
      </w:pPr>
      <w:r w:rsidRPr="008E11D5">
        <w:t>Attractive and frequently changed exhibits, displays, and bulletin boards</w:t>
      </w:r>
    </w:p>
    <w:p w:rsidR="00C15B8D" w:rsidRPr="008E11D5" w:rsidRDefault="00C15B8D" w:rsidP="00215C2C">
      <w:pPr>
        <w:pStyle w:val="Bullets"/>
        <w:spacing w:before="140"/>
        <w:ind w:left="936" w:hanging="216"/>
      </w:pPr>
      <w:r w:rsidRPr="008E11D5">
        <w:lastRenderedPageBreak/>
        <w:t>Newspaper articles, columns, or advertisements</w:t>
      </w:r>
    </w:p>
    <w:p w:rsidR="00C15B8D" w:rsidRPr="008E11D5" w:rsidRDefault="00C15B8D" w:rsidP="00215C2C">
      <w:pPr>
        <w:pStyle w:val="Bullets"/>
        <w:spacing w:before="140"/>
        <w:ind w:left="936" w:hanging="216"/>
      </w:pPr>
      <w:r w:rsidRPr="008E11D5">
        <w:t>Posters, flyers, brochures, and bookmarks advertising library services</w:t>
      </w:r>
    </w:p>
    <w:p w:rsidR="00C15B8D" w:rsidRPr="008E11D5" w:rsidRDefault="00C15B8D" w:rsidP="00215C2C">
      <w:pPr>
        <w:pStyle w:val="Bullets"/>
        <w:spacing w:before="140"/>
        <w:ind w:left="936" w:hanging="216"/>
      </w:pPr>
      <w:r w:rsidRPr="008E11D5">
        <w:t>Social networking presence (Facebook, MySpace, Twitter, blogs, etc.)</w:t>
      </w:r>
    </w:p>
    <w:p w:rsidR="00C15B8D" w:rsidRPr="008E11D5" w:rsidRDefault="00C15B8D" w:rsidP="00215C2C">
      <w:pPr>
        <w:pStyle w:val="Bullets"/>
        <w:spacing w:before="140"/>
        <w:ind w:left="936" w:hanging="216"/>
      </w:pPr>
      <w:r w:rsidRPr="008E11D5">
        <w:t>TV and/or radio exposure</w:t>
      </w:r>
    </w:p>
    <w:p w:rsidR="00C15B8D" w:rsidRPr="008E11D5" w:rsidRDefault="00C15B8D" w:rsidP="00215C2C">
      <w:pPr>
        <w:pStyle w:val="Bullets"/>
        <w:spacing w:before="140"/>
        <w:ind w:left="936" w:hanging="216"/>
      </w:pPr>
      <w:r w:rsidRPr="008E11D5">
        <w:t>Visually appealing printed materials and graphics</w:t>
      </w:r>
    </w:p>
    <w:p w:rsidR="00C15B8D" w:rsidRPr="008E11D5" w:rsidRDefault="00C15B8D" w:rsidP="00215C2C">
      <w:pPr>
        <w:pStyle w:val="Bullets"/>
        <w:spacing w:before="140"/>
        <w:ind w:left="936" w:hanging="216"/>
      </w:pPr>
      <w:r w:rsidRPr="008E11D5">
        <w:t>Engaging, dynamic website</w:t>
      </w:r>
    </w:p>
    <w:p w:rsidR="00C15B8D" w:rsidRPr="008E11D5" w:rsidRDefault="00C15B8D" w:rsidP="00215C2C">
      <w:pPr>
        <w:pStyle w:val="Bullets"/>
        <w:spacing w:before="140"/>
        <w:ind w:left="936" w:hanging="216"/>
      </w:pPr>
      <w:r w:rsidRPr="008E11D5">
        <w:t>Walk-throughs in the library to assess the image it projects</w:t>
      </w:r>
    </w:p>
    <w:p w:rsidR="00C15B8D" w:rsidRPr="008E11D5" w:rsidRDefault="00C15B8D" w:rsidP="00215C2C">
      <w:pPr>
        <w:pStyle w:val="Bullets"/>
        <w:spacing w:before="140"/>
        <w:ind w:left="936" w:hanging="216"/>
      </w:pPr>
      <w:r w:rsidRPr="008E11D5">
        <w:t>An identifiable branding strategy, such as a library logo or slogan</w:t>
      </w:r>
    </w:p>
    <w:p w:rsidR="00C15B8D" w:rsidRPr="008E11D5" w:rsidRDefault="00C15B8D" w:rsidP="00215C2C">
      <w:pPr>
        <w:pStyle w:val="Bullets"/>
        <w:spacing w:before="140"/>
        <w:ind w:left="936" w:hanging="216"/>
      </w:pPr>
      <w:r w:rsidRPr="008E11D5">
        <w:t>Targeted materials that reflect the diversity of the community (i.e., Spanish language signage; posters reflecting Latinos)</w:t>
      </w:r>
    </w:p>
    <w:p w:rsidR="00C15B8D" w:rsidRDefault="00C15B8D" w:rsidP="007B558C">
      <w:pPr>
        <w:pStyle w:val="Subhead"/>
        <w:spacing w:before="360"/>
      </w:pPr>
      <w:r>
        <w:lastRenderedPageBreak/>
        <w:t>Access</w:t>
      </w:r>
    </w:p>
    <w:p w:rsidR="00C15B8D" w:rsidRDefault="00C15B8D" w:rsidP="00747AD0">
      <w:pPr>
        <w:pStyle w:val="Bullets"/>
        <w:numPr>
          <w:ilvl w:val="0"/>
          <w:numId w:val="1"/>
        </w:numPr>
      </w:pPr>
      <w:r>
        <w:t>Key library staff information, such as job title and email address, can be located on the library website.</w:t>
      </w:r>
    </w:p>
    <w:p w:rsidR="00C15B8D" w:rsidRDefault="00C15B8D" w:rsidP="00747AD0">
      <w:pPr>
        <w:pStyle w:val="Bullets"/>
        <w:numPr>
          <w:ilvl w:val="0"/>
          <w:numId w:val="1"/>
        </w:numPr>
      </w:pPr>
      <w:r>
        <w:t>The library's catalog is available via the internet and is accessible 24 hours per day, seven days per week.</w:t>
      </w:r>
    </w:p>
    <w:p w:rsidR="00C15B8D" w:rsidRDefault="00C15B8D" w:rsidP="00747AD0">
      <w:pPr>
        <w:pStyle w:val="Bullets"/>
        <w:numPr>
          <w:ilvl w:val="0"/>
          <w:numId w:val="1"/>
        </w:numPr>
      </w:pPr>
      <w:r>
        <w:t>The library provides free wireless internet access to all, regardless of whether a cardholder or of cardholder status.</w:t>
      </w:r>
    </w:p>
    <w:p w:rsidR="00C15B8D" w:rsidRDefault="00C15B8D" w:rsidP="007B558C">
      <w:pPr>
        <w:pStyle w:val="Subhead"/>
        <w:spacing w:before="360"/>
      </w:pPr>
      <w:r>
        <w:t>Facility</w:t>
      </w:r>
    </w:p>
    <w:p w:rsidR="00C15B8D" w:rsidRDefault="00C15B8D" w:rsidP="00747AD0">
      <w:pPr>
        <w:pStyle w:val="Bullets"/>
        <w:numPr>
          <w:ilvl w:val="0"/>
          <w:numId w:val="1"/>
        </w:numPr>
      </w:pPr>
      <w:r>
        <w:t>The library provides non-public workspace for staff.</w:t>
      </w:r>
    </w:p>
    <w:p w:rsidR="00C15B8D" w:rsidRDefault="00C15B8D" w:rsidP="00747AD0">
      <w:pPr>
        <w:pStyle w:val="Bullets"/>
        <w:numPr>
          <w:ilvl w:val="0"/>
          <w:numId w:val="1"/>
        </w:numPr>
      </w:pPr>
      <w:r>
        <w:t>Adequate and convenient parking is available to the library’s patrons and staff. Generally, one parking space is available for every 500 square feet of building is recommended.</w:t>
      </w:r>
    </w:p>
    <w:p w:rsidR="00FA09C9" w:rsidRDefault="00C15B8D" w:rsidP="00747AD0">
      <w:pPr>
        <w:pStyle w:val="Bullets"/>
        <w:numPr>
          <w:ilvl w:val="0"/>
          <w:numId w:val="1"/>
        </w:numPr>
        <w:spacing w:after="200"/>
      </w:pPr>
      <w:r>
        <w:t xml:space="preserve">The library provides reader seating per guidelines found in the most current edition of Public Library Space Needs: A Planning Outline, or other national standards. </w:t>
      </w:r>
    </w:p>
    <w:p w:rsidR="00C15B8D" w:rsidRDefault="00C15B8D" w:rsidP="00747AD0">
      <w:pPr>
        <w:pStyle w:val="bodytext0"/>
        <w:ind w:left="720"/>
      </w:pPr>
      <w:r w:rsidRPr="009518FC">
        <w:lastRenderedPageBreak/>
        <w:t xml:space="preserve">The suggested guidelines listed below are taken from the 2009 edition of </w:t>
      </w:r>
      <w:hyperlink r:id="rId55" w:history="1">
        <w:r w:rsidRPr="00AA09F2">
          <w:rPr>
            <w:rStyle w:val="Hyperlink"/>
            <w:i/>
          </w:rPr>
          <w:t>Public Library Space Needs: A Planning Outline</w:t>
        </w:r>
      </w:hyperlink>
      <w:r w:rsidRPr="009518FC">
        <w:t xml:space="preserve"> by Anders C. Dahlgren.</w:t>
      </w:r>
    </w:p>
    <w:p w:rsidR="00C15B8D" w:rsidRPr="00A00B08" w:rsidRDefault="00C15B8D" w:rsidP="007B558C">
      <w:pPr>
        <w:pStyle w:val="SubheadLevel3-LatoItalic"/>
      </w:pPr>
      <w:r w:rsidRPr="00A00B08">
        <w:t>Seats per 1,000 Population</w:t>
      </w:r>
    </w:p>
    <w:tbl>
      <w:tblPr>
        <w:tblW w:w="7200" w:type="dxa"/>
        <w:tblInd w:w="-8" w:type="dxa"/>
        <w:tblLayout w:type="fixed"/>
        <w:tblCellMar>
          <w:left w:w="0" w:type="dxa"/>
          <w:right w:w="0" w:type="dxa"/>
        </w:tblCellMar>
        <w:tblLook w:val="04A0" w:firstRow="1" w:lastRow="0" w:firstColumn="1" w:lastColumn="0" w:noHBand="0" w:noVBand="1"/>
      </w:tblPr>
      <w:tblGrid>
        <w:gridCol w:w="1170"/>
        <w:gridCol w:w="990"/>
        <w:gridCol w:w="1170"/>
        <w:gridCol w:w="1260"/>
        <w:gridCol w:w="1350"/>
        <w:gridCol w:w="1260"/>
      </w:tblGrid>
      <w:tr w:rsidR="00E32D13" w:rsidRPr="00284EA8" w:rsidTr="007B558C">
        <w:trPr>
          <w:trHeight w:hRule="exact" w:val="490"/>
        </w:trPr>
        <w:tc>
          <w:tcPr>
            <w:tcW w:w="1170" w:type="dxa"/>
            <w:tcBorders>
              <w:top w:val="single" w:sz="4" w:space="0" w:color="auto"/>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E32D13" w:rsidRPr="00A00B08" w:rsidRDefault="00A00B08" w:rsidP="0045435F">
            <w:pPr>
              <w:rPr>
                <w:rFonts w:ascii="Lato Black" w:hAnsi="Lato Black"/>
                <w:sz w:val="16"/>
                <w:szCs w:val="20"/>
              </w:rPr>
            </w:pPr>
            <w:r w:rsidRPr="00A00B08">
              <w:rPr>
                <w:rFonts w:ascii="Lato Black" w:hAnsi="Lato Black"/>
                <w:sz w:val="16"/>
                <w:szCs w:val="20"/>
              </w:rPr>
              <w:t>Population</w:t>
            </w:r>
          </w:p>
        </w:tc>
        <w:tc>
          <w:tcPr>
            <w:tcW w:w="99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32D13" w:rsidRPr="00284EA8" w:rsidRDefault="00E32D13" w:rsidP="007B558C">
            <w:pPr>
              <w:spacing w:before="40" w:after="20" w:line="180" w:lineRule="exact"/>
              <w:jc w:val="center"/>
              <w:rPr>
                <w:rFonts w:cs="Arial"/>
                <w:color w:val="000000"/>
                <w:sz w:val="16"/>
                <w:szCs w:val="18"/>
              </w:rPr>
            </w:pPr>
            <w:r>
              <w:rPr>
                <w:rFonts w:cs="Arial"/>
                <w:color w:val="000000"/>
                <w:sz w:val="16"/>
                <w:szCs w:val="18"/>
              </w:rPr>
              <w:t>Up to 10,000</w:t>
            </w:r>
          </w:p>
        </w:tc>
        <w:tc>
          <w:tcPr>
            <w:tcW w:w="117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32D13" w:rsidRPr="00284EA8" w:rsidRDefault="00E32D13" w:rsidP="007B558C">
            <w:pPr>
              <w:spacing w:before="40" w:after="20" w:line="180" w:lineRule="exact"/>
              <w:jc w:val="center"/>
              <w:rPr>
                <w:rFonts w:cs="Arial"/>
                <w:color w:val="000000"/>
                <w:sz w:val="16"/>
                <w:szCs w:val="18"/>
              </w:rPr>
            </w:pPr>
            <w:r>
              <w:rPr>
                <w:rFonts w:cs="Arial"/>
                <w:color w:val="000000"/>
                <w:sz w:val="16"/>
                <w:szCs w:val="18"/>
              </w:rPr>
              <w:t>10,001 to 25,000</w:t>
            </w:r>
          </w:p>
        </w:tc>
        <w:tc>
          <w:tcPr>
            <w:tcW w:w="126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32D13" w:rsidRPr="00284EA8" w:rsidRDefault="00E32D13" w:rsidP="007B558C">
            <w:pPr>
              <w:spacing w:before="40" w:after="20" w:line="180" w:lineRule="exact"/>
              <w:jc w:val="center"/>
              <w:rPr>
                <w:rFonts w:cs="Arial"/>
                <w:color w:val="000000"/>
                <w:sz w:val="16"/>
                <w:szCs w:val="18"/>
              </w:rPr>
            </w:pPr>
            <w:r>
              <w:rPr>
                <w:rFonts w:cs="Arial"/>
                <w:color w:val="000000"/>
                <w:sz w:val="16"/>
                <w:szCs w:val="18"/>
              </w:rPr>
              <w:t>25,001 to 50,000</w:t>
            </w:r>
          </w:p>
        </w:tc>
        <w:tc>
          <w:tcPr>
            <w:tcW w:w="13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32D13" w:rsidRPr="00284EA8" w:rsidRDefault="00E32D13" w:rsidP="007B558C">
            <w:pPr>
              <w:spacing w:before="40" w:after="20" w:line="180" w:lineRule="exact"/>
              <w:jc w:val="center"/>
              <w:rPr>
                <w:rFonts w:cs="Arial"/>
                <w:color w:val="000000"/>
                <w:sz w:val="16"/>
                <w:szCs w:val="18"/>
              </w:rPr>
            </w:pPr>
            <w:r>
              <w:rPr>
                <w:rFonts w:cs="Arial"/>
                <w:color w:val="000000"/>
                <w:sz w:val="16"/>
                <w:szCs w:val="18"/>
              </w:rPr>
              <w:t>50,001 to 100,000</w:t>
            </w:r>
          </w:p>
        </w:tc>
        <w:tc>
          <w:tcPr>
            <w:tcW w:w="126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32D13" w:rsidRPr="00284EA8" w:rsidRDefault="00E32D13" w:rsidP="007B558C">
            <w:pPr>
              <w:spacing w:before="40" w:after="20" w:line="180" w:lineRule="exact"/>
              <w:jc w:val="center"/>
              <w:rPr>
                <w:rFonts w:cs="Arial"/>
                <w:color w:val="000000"/>
                <w:sz w:val="16"/>
                <w:szCs w:val="18"/>
              </w:rPr>
            </w:pPr>
            <w:r w:rsidRPr="00284EA8">
              <w:rPr>
                <w:rFonts w:cs="Arial"/>
                <w:color w:val="000000"/>
                <w:sz w:val="16"/>
                <w:szCs w:val="18"/>
              </w:rPr>
              <w:t>100,000 and over</w:t>
            </w:r>
          </w:p>
        </w:tc>
      </w:tr>
      <w:tr w:rsidR="00E32D13" w:rsidRPr="00284EA8" w:rsidTr="00A00B08">
        <w:trPr>
          <w:trHeight w:val="315"/>
        </w:trPr>
        <w:tc>
          <w:tcPr>
            <w:tcW w:w="11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32D13" w:rsidRPr="00A00B08" w:rsidRDefault="00E32D13" w:rsidP="00A00B08">
            <w:pPr>
              <w:rPr>
                <w:rFonts w:ascii="Lato Black" w:hAnsi="Lato Black" w:cs="Arial"/>
                <w:color w:val="000000"/>
                <w:sz w:val="16"/>
                <w:szCs w:val="18"/>
              </w:rPr>
            </w:pPr>
            <w:r w:rsidRPr="00A00B08">
              <w:rPr>
                <w:rFonts w:ascii="Lato Black" w:hAnsi="Lato Black" w:cs="Arial"/>
                <w:color w:val="000000"/>
                <w:sz w:val="16"/>
                <w:szCs w:val="18"/>
              </w:rPr>
              <w:t>Seats</w:t>
            </w:r>
          </w:p>
        </w:tc>
        <w:tc>
          <w:tcPr>
            <w:tcW w:w="9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32D13" w:rsidRPr="007B558C" w:rsidRDefault="00A00B08" w:rsidP="007B558C">
            <w:pPr>
              <w:jc w:val="center"/>
              <w:rPr>
                <w:rFonts w:cs="Arial"/>
                <w:color w:val="000000"/>
                <w:sz w:val="18"/>
                <w:szCs w:val="18"/>
              </w:rPr>
            </w:pPr>
            <w:r w:rsidRPr="007B558C">
              <w:rPr>
                <w:rFonts w:cs="Arial"/>
                <w:color w:val="000000"/>
                <w:sz w:val="18"/>
                <w:szCs w:val="18"/>
              </w:rPr>
              <w:t>5.0</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32D13" w:rsidRPr="007B558C" w:rsidRDefault="00A00B08" w:rsidP="007B558C">
            <w:pPr>
              <w:jc w:val="center"/>
              <w:rPr>
                <w:rFonts w:cs="Arial"/>
                <w:color w:val="000000"/>
                <w:sz w:val="18"/>
                <w:szCs w:val="18"/>
              </w:rPr>
            </w:pPr>
            <w:r w:rsidRPr="007B558C">
              <w:rPr>
                <w:rFonts w:cs="Arial"/>
                <w:color w:val="000000"/>
                <w:sz w:val="18"/>
                <w:szCs w:val="18"/>
              </w:rPr>
              <w:t>4.50</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32D13" w:rsidRPr="007B558C" w:rsidRDefault="00A00B08" w:rsidP="007B558C">
            <w:pPr>
              <w:jc w:val="center"/>
              <w:rPr>
                <w:rFonts w:cs="Arial"/>
                <w:color w:val="000000"/>
                <w:sz w:val="18"/>
                <w:szCs w:val="18"/>
              </w:rPr>
            </w:pPr>
            <w:r w:rsidRPr="007B558C">
              <w:rPr>
                <w:rFonts w:cs="Arial"/>
                <w:color w:val="000000"/>
                <w:sz w:val="18"/>
                <w:szCs w:val="18"/>
              </w:rPr>
              <w:t>3.00</w:t>
            </w:r>
          </w:p>
        </w:tc>
        <w:tc>
          <w:tcPr>
            <w:tcW w:w="13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32D13" w:rsidRPr="007B558C" w:rsidRDefault="00A00B08" w:rsidP="007B558C">
            <w:pPr>
              <w:jc w:val="center"/>
              <w:rPr>
                <w:rFonts w:cs="Arial"/>
                <w:color w:val="000000"/>
                <w:sz w:val="18"/>
                <w:szCs w:val="18"/>
              </w:rPr>
            </w:pPr>
            <w:r w:rsidRPr="007B558C">
              <w:rPr>
                <w:rFonts w:cs="Arial"/>
                <w:color w:val="000000"/>
                <w:sz w:val="18"/>
                <w:szCs w:val="18"/>
              </w:rPr>
              <w:t>2.25</w:t>
            </w:r>
          </w:p>
        </w:tc>
        <w:tc>
          <w:tcPr>
            <w:tcW w:w="12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32D13" w:rsidRPr="007B558C" w:rsidRDefault="00E32D13" w:rsidP="007B558C">
            <w:pPr>
              <w:jc w:val="center"/>
              <w:rPr>
                <w:rFonts w:cs="Arial"/>
                <w:color w:val="000000"/>
                <w:sz w:val="18"/>
                <w:szCs w:val="18"/>
              </w:rPr>
            </w:pPr>
            <w:r w:rsidRPr="007B558C">
              <w:rPr>
                <w:rFonts w:cs="Arial"/>
                <w:color w:val="000000"/>
                <w:sz w:val="18"/>
                <w:szCs w:val="18"/>
              </w:rPr>
              <w:t>1.50</w:t>
            </w:r>
          </w:p>
        </w:tc>
      </w:tr>
    </w:tbl>
    <w:p w:rsidR="007B558C" w:rsidRPr="00215C2C" w:rsidRDefault="007B558C" w:rsidP="00215C2C">
      <w:pPr>
        <w:sectPr w:rsidR="007B558C" w:rsidRPr="00215C2C" w:rsidSect="000667DF">
          <w:headerReference w:type="default" r:id="rId56"/>
          <w:footerReference w:type="default" r:id="rId57"/>
          <w:headerReference w:type="first" r:id="rId58"/>
          <w:footerReference w:type="first" r:id="rId59"/>
          <w:type w:val="oddPage"/>
          <w:pgSz w:w="12240" w:h="15840" w:code="1"/>
          <w:pgMar w:top="1080" w:right="3600" w:bottom="1440" w:left="1440" w:header="720" w:footer="720" w:gutter="0"/>
          <w:cols w:space="720"/>
          <w:titlePg/>
          <w:docGrid w:linePitch="360"/>
        </w:sectPr>
      </w:pPr>
    </w:p>
    <w:p w:rsidR="00C15B8D" w:rsidRDefault="00C15B8D" w:rsidP="00B56009">
      <w:pPr>
        <w:pStyle w:val="Heading"/>
      </w:pPr>
      <w:r>
        <w:lastRenderedPageBreak/>
        <w:t xml:space="preserve">Tier </w:t>
      </w:r>
      <w:r w:rsidR="004559B8">
        <w:t>Three</w:t>
      </w:r>
      <w:r>
        <w:t xml:space="preserve"> Standards</w:t>
      </w:r>
    </w:p>
    <w:p w:rsidR="00C15B8D" w:rsidRDefault="00C15B8D" w:rsidP="00C15B8D">
      <w:pPr>
        <w:pStyle w:val="bodytext0"/>
      </w:pPr>
      <w:r>
        <w:t xml:space="preserve">To be considered a </w:t>
      </w:r>
      <w:r w:rsidRPr="00070871">
        <w:rPr>
          <w:b/>
        </w:rPr>
        <w:t xml:space="preserve">Tier </w:t>
      </w:r>
      <w:r w:rsidR="004559B8">
        <w:rPr>
          <w:b/>
        </w:rPr>
        <w:t xml:space="preserve">Three </w:t>
      </w:r>
      <w:r>
        <w:t xml:space="preserve">library, a library must meet all of the Tier </w:t>
      </w:r>
      <w:r w:rsidR="004559B8">
        <w:t>One</w:t>
      </w:r>
      <w:r>
        <w:t xml:space="preserve"> standards, all of the Tier </w:t>
      </w:r>
      <w:r w:rsidR="004559B8">
        <w:t>Two</w:t>
      </w:r>
      <w:r>
        <w:t xml:space="preserve"> standar</w:t>
      </w:r>
      <w:r w:rsidR="004559B8">
        <w:t>ds, and all but two of the Tier Three</w:t>
      </w:r>
      <w:r>
        <w:t xml:space="preserve"> standards. The two Tier </w:t>
      </w:r>
      <w:r w:rsidR="004559B8">
        <w:t>Three</w:t>
      </w:r>
      <w:r>
        <w:t xml:space="preserve"> standards that a library exempts from cannot </w:t>
      </w:r>
      <w:r w:rsidR="004559B8">
        <w:t>be in the same category (i.e., governance, staffing, a</w:t>
      </w:r>
      <w:r>
        <w:t>ccess</w:t>
      </w:r>
      <w:r w:rsidR="00FA09C9">
        <w:t>, etc.</w:t>
      </w:r>
      <w:r>
        <w:t>).</w:t>
      </w:r>
    </w:p>
    <w:p w:rsidR="00C15B8D" w:rsidRDefault="00C15B8D" w:rsidP="009057D5">
      <w:pPr>
        <w:pStyle w:val="Subhead"/>
      </w:pPr>
      <w:r>
        <w:t>Governance</w:t>
      </w:r>
    </w:p>
    <w:p w:rsidR="00C15B8D" w:rsidRDefault="00C15B8D" w:rsidP="00A03350">
      <w:pPr>
        <w:pStyle w:val="Bullets"/>
        <w:numPr>
          <w:ilvl w:val="0"/>
          <w:numId w:val="1"/>
        </w:numPr>
      </w:pPr>
      <w:r>
        <w:t>The bylaws of the library's Board of Trustees are reviewed at least every three years.</w:t>
      </w:r>
    </w:p>
    <w:p w:rsidR="00C15B8D" w:rsidRDefault="00C15B8D" w:rsidP="00A03350">
      <w:pPr>
        <w:pStyle w:val="Bullets"/>
        <w:numPr>
          <w:ilvl w:val="0"/>
          <w:numId w:val="1"/>
        </w:numPr>
      </w:pPr>
      <w:r>
        <w:t>The library board reviews and/or revises its policies every three years.</w:t>
      </w:r>
    </w:p>
    <w:p w:rsidR="00C15B8D" w:rsidRDefault="00C15B8D" w:rsidP="00A03350">
      <w:pPr>
        <w:pStyle w:val="Bullets"/>
        <w:numPr>
          <w:ilvl w:val="0"/>
          <w:numId w:val="1"/>
        </w:numPr>
      </w:pPr>
      <w:r>
        <w:t>The library board reflects the demographics of the community.</w:t>
      </w:r>
    </w:p>
    <w:p w:rsidR="00C15B8D" w:rsidRDefault="00C15B8D" w:rsidP="009057D5">
      <w:pPr>
        <w:pStyle w:val="Subhead"/>
      </w:pPr>
      <w:r>
        <w:lastRenderedPageBreak/>
        <w:t>Administration</w:t>
      </w:r>
    </w:p>
    <w:p w:rsidR="00C15B8D" w:rsidRDefault="00C15B8D" w:rsidP="00A03350">
      <w:pPr>
        <w:pStyle w:val="Bullets"/>
        <w:numPr>
          <w:ilvl w:val="0"/>
          <w:numId w:val="1"/>
        </w:numPr>
      </w:pPr>
      <w:r>
        <w:t>The library director coordinates or provides trustee training during library board meetings at least quarterly.</w:t>
      </w:r>
    </w:p>
    <w:p w:rsidR="00C15B8D" w:rsidRDefault="00C15B8D" w:rsidP="00A03350">
      <w:pPr>
        <w:pStyle w:val="Bullets"/>
        <w:numPr>
          <w:ilvl w:val="0"/>
          <w:numId w:val="1"/>
        </w:numPr>
      </w:pPr>
      <w:r>
        <w:t>The director regularly attends meetings of the municipal governing body and reports on the library.</w:t>
      </w:r>
    </w:p>
    <w:p w:rsidR="00C15B8D" w:rsidRDefault="00C15B8D" w:rsidP="00A03350">
      <w:pPr>
        <w:pStyle w:val="Bullets"/>
        <w:numPr>
          <w:ilvl w:val="0"/>
          <w:numId w:val="1"/>
        </w:numPr>
      </w:pPr>
      <w:r>
        <w:t xml:space="preserve">Development of the library's strategic plan involves library staff, trustees, and the public. </w:t>
      </w:r>
    </w:p>
    <w:p w:rsidR="00C15B8D" w:rsidRDefault="00C15B8D" w:rsidP="00A03350">
      <w:pPr>
        <w:pStyle w:val="Bullets"/>
        <w:numPr>
          <w:ilvl w:val="0"/>
          <w:numId w:val="1"/>
        </w:numPr>
      </w:pPr>
      <w:r>
        <w:t>The library's strategic plan is reviewed and/or updated annually by the library’s Board of Trustees.</w:t>
      </w:r>
    </w:p>
    <w:p w:rsidR="00C15B8D" w:rsidRDefault="00C15B8D" w:rsidP="00A03350">
      <w:pPr>
        <w:pStyle w:val="Bullets"/>
        <w:numPr>
          <w:ilvl w:val="0"/>
          <w:numId w:val="1"/>
        </w:numPr>
      </w:pPr>
      <w:r>
        <w:t>The library adopts a technology plan. This plan may be developed in coordination with the library system.</w:t>
      </w:r>
    </w:p>
    <w:p w:rsidR="00C15B8D" w:rsidRDefault="00C15B8D" w:rsidP="00A03350">
      <w:pPr>
        <w:pStyle w:val="Bullets"/>
        <w:numPr>
          <w:ilvl w:val="0"/>
          <w:numId w:val="1"/>
        </w:numPr>
      </w:pPr>
      <w:r>
        <w:t xml:space="preserve">The library adopts and adheres to a records retention schedule, such as the </w:t>
      </w:r>
      <w:hyperlink r:id="rId60" w:history="1">
        <w:r w:rsidRPr="00AA09F2">
          <w:rPr>
            <w:rStyle w:val="Hyperlink"/>
          </w:rPr>
          <w:t>Records Retention Schedule for Wisconsin Public Libraries</w:t>
        </w:r>
      </w:hyperlink>
      <w:r w:rsidR="00AA09F2">
        <w:t>, which has been</w:t>
      </w:r>
      <w:r>
        <w:t xml:space="preserve"> approved by the Wisconsin Public Records Board.</w:t>
      </w:r>
    </w:p>
    <w:p w:rsidR="00C15B8D" w:rsidRDefault="00C15B8D" w:rsidP="009057D5">
      <w:pPr>
        <w:pStyle w:val="Subhead"/>
      </w:pPr>
      <w:r>
        <w:lastRenderedPageBreak/>
        <w:t>Funding</w:t>
      </w:r>
    </w:p>
    <w:p w:rsidR="00C15B8D" w:rsidRDefault="00C15B8D" w:rsidP="00A03350">
      <w:pPr>
        <w:pStyle w:val="Bullets"/>
        <w:numPr>
          <w:ilvl w:val="0"/>
          <w:numId w:val="1"/>
        </w:numPr>
      </w:pPr>
      <w:r>
        <w:t>The library advocates for permanent and equitable funding for services to non-libraried users from the county (if the county is not the governing body, such as a county consolidated library) at a funding rate of 100 percent reimbursement or greater.</w:t>
      </w:r>
    </w:p>
    <w:p w:rsidR="00C15B8D" w:rsidRDefault="00C15B8D" w:rsidP="00A03350">
      <w:pPr>
        <w:pStyle w:val="Bullets"/>
        <w:numPr>
          <w:ilvl w:val="0"/>
          <w:numId w:val="1"/>
        </w:numPr>
      </w:pPr>
      <w:r>
        <w:t>The director and library board attend annual budget hearing of the municipal governing body.</w:t>
      </w:r>
    </w:p>
    <w:p w:rsidR="00C15B8D" w:rsidRDefault="00C15B8D" w:rsidP="00A03350">
      <w:pPr>
        <w:pStyle w:val="Bullets"/>
        <w:numPr>
          <w:ilvl w:val="0"/>
          <w:numId w:val="1"/>
        </w:numPr>
      </w:pPr>
      <w:r>
        <w:t>Library staff compensation packages are comparable with other community positions requiring similar education, preparation, and job assignments, and with other libraries from statistically similar communities.</w:t>
      </w:r>
    </w:p>
    <w:p w:rsidR="00C15B8D" w:rsidRDefault="00C15B8D" w:rsidP="009057D5">
      <w:pPr>
        <w:pStyle w:val="Subhead"/>
      </w:pPr>
      <w:r>
        <w:t>Staffing</w:t>
      </w:r>
    </w:p>
    <w:p w:rsidR="00C15B8D" w:rsidRDefault="00C15B8D" w:rsidP="00A03350">
      <w:pPr>
        <w:pStyle w:val="bodytext0"/>
        <w:numPr>
          <w:ilvl w:val="0"/>
          <w:numId w:val="1"/>
        </w:numPr>
      </w:pPr>
      <w:r>
        <w:t>In addition to the director, key employees participate in continuing education and professional activities each year.</w:t>
      </w:r>
    </w:p>
    <w:p w:rsidR="00C15B8D" w:rsidRDefault="00C15B8D" w:rsidP="009057D5">
      <w:pPr>
        <w:pStyle w:val="Subhead"/>
      </w:pPr>
      <w:r>
        <w:t xml:space="preserve">Programs </w:t>
      </w:r>
      <w:r w:rsidR="003A6778">
        <w:t>and</w:t>
      </w:r>
      <w:r>
        <w:t xml:space="preserve"> Services</w:t>
      </w:r>
    </w:p>
    <w:p w:rsidR="00C15B8D" w:rsidRDefault="00C15B8D" w:rsidP="00910A4B">
      <w:pPr>
        <w:pStyle w:val="bodytext0"/>
        <w:numPr>
          <w:ilvl w:val="0"/>
          <w:numId w:val="1"/>
        </w:numPr>
      </w:pPr>
      <w:r>
        <w:t xml:space="preserve">The library offers outreach services, which includes collections and programs provided at other community locations, such as </w:t>
      </w:r>
      <w:r>
        <w:lastRenderedPageBreak/>
        <w:t>daycare facilities for children and adults, mental health facilities, nursing homes, prisons, jails, and schools.</w:t>
      </w:r>
    </w:p>
    <w:p w:rsidR="00C15B8D" w:rsidRDefault="00C15B8D" w:rsidP="009057D5">
      <w:pPr>
        <w:pStyle w:val="Subhead"/>
      </w:pPr>
      <w:r>
        <w:t>Public Relations</w:t>
      </w:r>
    </w:p>
    <w:p w:rsidR="00C15B8D" w:rsidRDefault="00C15B8D" w:rsidP="00910A4B">
      <w:pPr>
        <w:pStyle w:val="bodytext0"/>
        <w:numPr>
          <w:ilvl w:val="0"/>
          <w:numId w:val="1"/>
        </w:numPr>
      </w:pPr>
      <w:r>
        <w:t>The library develops good community relations by regularly communicating with elected officials, business leaders, and civic organizations. Ideas for developing go</w:t>
      </w:r>
      <w:r w:rsidR="003A6778">
        <w:t>od community relations include:</w:t>
      </w:r>
    </w:p>
    <w:p w:rsidR="00C15B8D" w:rsidRPr="003A6778" w:rsidRDefault="00C15B8D" w:rsidP="00910A4B">
      <w:pPr>
        <w:pStyle w:val="Bullets"/>
        <w:numPr>
          <w:ilvl w:val="0"/>
          <w:numId w:val="37"/>
        </w:numPr>
      </w:pPr>
      <w:r w:rsidRPr="00070871">
        <w:t>At</w:t>
      </w:r>
      <w:r w:rsidRPr="003A6778">
        <w:t>tending municipal meetings other than when making a budget request</w:t>
      </w:r>
    </w:p>
    <w:p w:rsidR="00C15B8D" w:rsidRPr="003A6778" w:rsidRDefault="00C15B8D" w:rsidP="00910A4B">
      <w:pPr>
        <w:pStyle w:val="Bullets"/>
        <w:numPr>
          <w:ilvl w:val="0"/>
          <w:numId w:val="37"/>
        </w:numPr>
      </w:pPr>
      <w:r w:rsidRPr="003A6778">
        <w:t>Giving presentations to community groups and organizations</w:t>
      </w:r>
    </w:p>
    <w:p w:rsidR="00C15B8D" w:rsidRPr="003A6778" w:rsidRDefault="00C15B8D" w:rsidP="00910A4B">
      <w:pPr>
        <w:pStyle w:val="Bullets"/>
        <w:numPr>
          <w:ilvl w:val="0"/>
          <w:numId w:val="37"/>
        </w:numPr>
      </w:pPr>
      <w:r w:rsidRPr="003A6778">
        <w:t>Inviting the municipal governing body (i.e., common council) to meet in the library</w:t>
      </w:r>
    </w:p>
    <w:p w:rsidR="00C15B8D" w:rsidRPr="003A6778" w:rsidRDefault="00C15B8D" w:rsidP="00910A4B">
      <w:pPr>
        <w:pStyle w:val="Bullets"/>
        <w:numPr>
          <w:ilvl w:val="0"/>
          <w:numId w:val="37"/>
        </w:numPr>
      </w:pPr>
      <w:r w:rsidRPr="003A6778">
        <w:t>Participating in community organizations and activities</w:t>
      </w:r>
    </w:p>
    <w:p w:rsidR="00C15B8D" w:rsidRPr="003A6778" w:rsidRDefault="00C15B8D" w:rsidP="00910A4B">
      <w:pPr>
        <w:pStyle w:val="Bullets"/>
        <w:numPr>
          <w:ilvl w:val="0"/>
          <w:numId w:val="37"/>
        </w:numPr>
      </w:pPr>
      <w:r w:rsidRPr="003A6778">
        <w:t>Serving as a bridge to bring people from different demographics together</w:t>
      </w:r>
    </w:p>
    <w:p w:rsidR="00C15B8D" w:rsidRPr="003A6778" w:rsidRDefault="00C15B8D" w:rsidP="00910A4B">
      <w:pPr>
        <w:pStyle w:val="Bullets"/>
        <w:numPr>
          <w:ilvl w:val="0"/>
          <w:numId w:val="37"/>
        </w:numPr>
      </w:pPr>
      <w:r w:rsidRPr="003A6778">
        <w:t>Regularly assessing community assets and needs</w:t>
      </w:r>
    </w:p>
    <w:p w:rsidR="00C15B8D" w:rsidRPr="003A6778" w:rsidRDefault="00C15B8D" w:rsidP="00910A4B">
      <w:pPr>
        <w:pStyle w:val="Bullets"/>
        <w:numPr>
          <w:ilvl w:val="0"/>
          <w:numId w:val="37"/>
        </w:numPr>
      </w:pPr>
      <w:r w:rsidRPr="003A6778">
        <w:lastRenderedPageBreak/>
        <w:t xml:space="preserve">Including local leaders in library planning </w:t>
      </w:r>
    </w:p>
    <w:p w:rsidR="00C15B8D" w:rsidRPr="003A6778" w:rsidRDefault="00C15B8D" w:rsidP="00910A4B">
      <w:pPr>
        <w:pStyle w:val="Bullets"/>
        <w:numPr>
          <w:ilvl w:val="0"/>
          <w:numId w:val="37"/>
        </w:numPr>
      </w:pPr>
      <w:r w:rsidRPr="003A6778">
        <w:t>Participating in municipal comprehensive planning</w:t>
      </w:r>
    </w:p>
    <w:p w:rsidR="00C15B8D" w:rsidRDefault="00C15B8D" w:rsidP="00215C2C">
      <w:pPr>
        <w:pStyle w:val="Subhead"/>
      </w:pPr>
      <w:r>
        <w:t>Access</w:t>
      </w:r>
    </w:p>
    <w:p w:rsidR="00C15B8D" w:rsidRDefault="00C15B8D" w:rsidP="00910A4B">
      <w:pPr>
        <w:pStyle w:val="Bullets"/>
        <w:keepNext/>
        <w:numPr>
          <w:ilvl w:val="0"/>
          <w:numId w:val="1"/>
        </w:numPr>
        <w:ind w:hanging="540"/>
      </w:pPr>
      <w:r>
        <w:t>The library's integrated library system is part of a regional shared ILS.</w:t>
      </w:r>
    </w:p>
    <w:p w:rsidR="00C15B8D" w:rsidRDefault="00020907" w:rsidP="00910A4B">
      <w:pPr>
        <w:pStyle w:val="Bullets"/>
        <w:numPr>
          <w:ilvl w:val="0"/>
          <w:numId w:val="1"/>
        </w:numPr>
        <w:ind w:hanging="450"/>
      </w:pPr>
      <w:r>
        <w:t xml:space="preserve">The library makes </w:t>
      </w:r>
      <w:r w:rsidR="00C15B8D">
        <w:t>bibliographic and holdings information available via a searchable statewide interface.</w:t>
      </w:r>
    </w:p>
    <w:p w:rsidR="00C15B8D" w:rsidRDefault="00C15B8D" w:rsidP="009057D5">
      <w:pPr>
        <w:pStyle w:val="Subhead"/>
      </w:pPr>
      <w:r>
        <w:t>Facility</w:t>
      </w:r>
    </w:p>
    <w:p w:rsidR="00C15B8D" w:rsidRDefault="00C15B8D" w:rsidP="0020331D">
      <w:pPr>
        <w:pStyle w:val="Bullets"/>
        <w:numPr>
          <w:ilvl w:val="0"/>
          <w:numId w:val="1"/>
        </w:numPr>
        <w:ind w:hanging="540"/>
      </w:pPr>
      <w:r>
        <w:t>The library allocates age and inclusion appropriate spaces including furnishings, signage, and technology</w:t>
      </w:r>
      <w:r w:rsidR="008C33B2">
        <w:t>.</w:t>
      </w:r>
    </w:p>
    <w:p w:rsidR="00C15B8D" w:rsidRDefault="00C15B8D" w:rsidP="0020331D">
      <w:pPr>
        <w:pStyle w:val="Bullets"/>
        <w:numPr>
          <w:ilvl w:val="0"/>
          <w:numId w:val="1"/>
        </w:numPr>
        <w:ind w:hanging="450"/>
      </w:pPr>
      <w:r>
        <w:t>The library provides signs on main community thoroughfares that indicate the direction to the library.</w:t>
      </w:r>
    </w:p>
    <w:p w:rsidR="00C15B8D" w:rsidRDefault="00C15B8D" w:rsidP="0020331D">
      <w:pPr>
        <w:pStyle w:val="Bullets"/>
        <w:numPr>
          <w:ilvl w:val="0"/>
          <w:numId w:val="1"/>
        </w:numPr>
        <w:ind w:hanging="450"/>
      </w:pPr>
      <w:r>
        <w:t>The library has humidity control features (in addition to HVAC) for enhanced protection of library materials.</w:t>
      </w:r>
    </w:p>
    <w:p w:rsidR="00C15B8D" w:rsidRPr="006E6D20" w:rsidRDefault="00C15B8D" w:rsidP="0020331D">
      <w:pPr>
        <w:pStyle w:val="Bullets"/>
        <w:numPr>
          <w:ilvl w:val="0"/>
          <w:numId w:val="1"/>
        </w:numPr>
        <w:ind w:hanging="450"/>
      </w:pPr>
      <w:r>
        <w:lastRenderedPageBreak/>
        <w:t xml:space="preserve">The library has accessible public meeting space available for use </w:t>
      </w:r>
      <w:r w:rsidRPr="006E6D20">
        <w:t>by community groups.</w:t>
      </w:r>
    </w:p>
    <w:p w:rsidR="003A6778" w:rsidRPr="003A6778" w:rsidRDefault="00C15B8D" w:rsidP="0020331D">
      <w:pPr>
        <w:pStyle w:val="Bullets"/>
        <w:numPr>
          <w:ilvl w:val="0"/>
          <w:numId w:val="1"/>
        </w:numPr>
        <w:ind w:hanging="450"/>
      </w:pPr>
      <w:r w:rsidRPr="006E6D20">
        <w:t xml:space="preserve">The library director completes and shares a written space needs assessment with the library board at least every five years, per guidelines found in </w:t>
      </w:r>
      <w:r w:rsidRPr="00AA09F2">
        <w:rPr>
          <w:i/>
        </w:rPr>
        <w:t>Public Library Space Needs: A Planning Outli</w:t>
      </w:r>
      <w:r w:rsidR="003A6778" w:rsidRPr="00AA09F2">
        <w:rPr>
          <w:i/>
        </w:rPr>
        <w:t>ne</w:t>
      </w:r>
      <w:r w:rsidR="003A6778">
        <w:t xml:space="preserve"> or other national standards.</w:t>
      </w:r>
    </w:p>
    <w:p w:rsidR="003A6778" w:rsidRPr="003A6778" w:rsidRDefault="003A6778" w:rsidP="003A6778"/>
    <w:p w:rsidR="003A6778" w:rsidRPr="003A6778" w:rsidRDefault="003A6778" w:rsidP="003A6778">
      <w:pPr>
        <w:sectPr w:rsidR="003A6778" w:rsidRPr="003A6778" w:rsidSect="007B558C">
          <w:footerReference w:type="default" r:id="rId61"/>
          <w:headerReference w:type="first" r:id="rId62"/>
          <w:footerReference w:type="first" r:id="rId63"/>
          <w:pgSz w:w="12240" w:h="15840" w:code="1"/>
          <w:pgMar w:top="1080" w:right="3600" w:bottom="1440" w:left="1440" w:header="720" w:footer="720" w:gutter="0"/>
          <w:cols w:space="720"/>
          <w:titlePg/>
          <w:docGrid w:linePitch="360"/>
        </w:sectPr>
      </w:pPr>
    </w:p>
    <w:p w:rsidR="00C15B8D" w:rsidRPr="00B24E67" w:rsidRDefault="009057D5" w:rsidP="003A6778">
      <w:pPr>
        <w:pStyle w:val="Heading"/>
      </w:pPr>
      <w:bookmarkStart w:id="1" w:name="AppendixA"/>
      <w:r w:rsidRPr="00B24E67">
        <w:lastRenderedPageBreak/>
        <w:t>Appendix A</w:t>
      </w:r>
      <w:bookmarkEnd w:id="1"/>
    </w:p>
    <w:p w:rsidR="000E6C68" w:rsidRDefault="00FB03D5" w:rsidP="00AA5813">
      <w:pPr>
        <w:pStyle w:val="Chaptersubhead"/>
      </w:pPr>
      <w:r>
        <w:t xml:space="preserve">Quantitative Standards by </w:t>
      </w:r>
      <w:r w:rsidRPr="006902EA">
        <w:rPr>
          <w:i/>
        </w:rPr>
        <w:t>Service Population</w:t>
      </w:r>
    </w:p>
    <w:p w:rsidR="008C682E" w:rsidRPr="00D64875" w:rsidRDefault="00FB03D5" w:rsidP="00AA5813">
      <w:pPr>
        <w:pStyle w:val="Subhead"/>
      </w:pPr>
      <w:r w:rsidRPr="00D64875">
        <w:t>Based on 2016 public library annual report data</w:t>
      </w:r>
    </w:p>
    <w:p w:rsidR="00B24E67" w:rsidRPr="00D64875" w:rsidRDefault="00B24E67" w:rsidP="00AA5813">
      <w:pPr>
        <w:pStyle w:val="SubheadLevel3-LatoItalic"/>
        <w:spacing w:after="200"/>
      </w:pPr>
      <w:r w:rsidRPr="00D64875">
        <w:t>*To calculate Se</w:t>
      </w:r>
      <w:r w:rsidR="003C4F57">
        <w:t>rvice Population, see Appendix C</w:t>
      </w:r>
    </w:p>
    <w:p w:rsidR="00B24E67" w:rsidRPr="0045435F" w:rsidRDefault="00B24E67" w:rsidP="0045435F">
      <w:pPr>
        <w:pStyle w:val="Subhead"/>
        <w:spacing w:before="0" w:after="0"/>
        <w:rPr>
          <w:sz w:val="20"/>
        </w:rPr>
      </w:pPr>
      <w:bookmarkStart w:id="2" w:name="HrsOpenA"/>
      <w:r w:rsidRPr="0045435F">
        <w:rPr>
          <w:sz w:val="20"/>
        </w:rPr>
        <w:t>Hours Open</w:t>
      </w:r>
    </w:p>
    <w:bookmarkEnd w:id="2"/>
    <w:tbl>
      <w:tblPr>
        <w:tblW w:w="7290" w:type="dxa"/>
        <w:tblInd w:w="-8" w:type="dxa"/>
        <w:tblLayout w:type="fixed"/>
        <w:tblCellMar>
          <w:left w:w="0" w:type="dxa"/>
          <w:right w:w="0" w:type="dxa"/>
        </w:tblCellMar>
        <w:tblLook w:val="04A0" w:firstRow="1" w:lastRow="0" w:firstColumn="1" w:lastColumn="0" w:noHBand="0" w:noVBand="1"/>
      </w:tblPr>
      <w:tblGrid>
        <w:gridCol w:w="558"/>
        <w:gridCol w:w="555"/>
        <w:gridCol w:w="553"/>
        <w:gridCol w:w="554"/>
        <w:gridCol w:w="554"/>
        <w:gridCol w:w="553"/>
        <w:gridCol w:w="554"/>
        <w:gridCol w:w="553"/>
        <w:gridCol w:w="554"/>
        <w:gridCol w:w="554"/>
        <w:gridCol w:w="553"/>
        <w:gridCol w:w="554"/>
        <w:gridCol w:w="641"/>
      </w:tblGrid>
      <w:tr w:rsidR="00067010" w:rsidRPr="0045435F" w:rsidTr="006902EA">
        <w:trPr>
          <w:trHeight w:val="314"/>
        </w:trPr>
        <w:tc>
          <w:tcPr>
            <w:tcW w:w="558" w:type="dxa"/>
            <w:tcBorders>
              <w:top w:val="single" w:sz="4" w:space="0" w:color="auto"/>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8C682E" w:rsidRPr="0045435F" w:rsidRDefault="008C682E" w:rsidP="0045435F">
            <w:pPr>
              <w:jc w:val="center"/>
              <w:rPr>
                <w:b/>
                <w:sz w:val="14"/>
                <w:szCs w:val="20"/>
              </w:rPr>
            </w:pPr>
          </w:p>
        </w:tc>
        <w:tc>
          <w:tcPr>
            <w:tcW w:w="55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AA5813">
            <w:pPr>
              <w:spacing w:line="180" w:lineRule="exact"/>
              <w:jc w:val="center"/>
              <w:rPr>
                <w:rFonts w:cs="Arial"/>
                <w:b/>
                <w:color w:val="000000"/>
                <w:sz w:val="14"/>
                <w:szCs w:val="18"/>
              </w:rPr>
            </w:pPr>
            <w:r w:rsidRPr="0045435F">
              <w:rPr>
                <w:rFonts w:cs="Arial"/>
                <w:b/>
                <w:color w:val="000000"/>
                <w:sz w:val="14"/>
                <w:szCs w:val="18"/>
              </w:rPr>
              <w:t>999 and under</w:t>
            </w:r>
          </w:p>
        </w:tc>
        <w:tc>
          <w:tcPr>
            <w:tcW w:w="55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AA5813">
            <w:pPr>
              <w:spacing w:line="180" w:lineRule="exact"/>
              <w:jc w:val="center"/>
              <w:rPr>
                <w:rFonts w:cs="Arial"/>
                <w:b/>
                <w:color w:val="000000"/>
                <w:sz w:val="14"/>
                <w:szCs w:val="18"/>
              </w:rPr>
            </w:pPr>
            <w:r w:rsidRPr="0045435F">
              <w:rPr>
                <w:rFonts w:cs="Arial"/>
                <w:b/>
                <w:color w:val="000000"/>
                <w:sz w:val="14"/>
                <w:szCs w:val="18"/>
              </w:rPr>
              <w:t>1</w:t>
            </w:r>
            <w:r w:rsidR="00314635" w:rsidRPr="0045435F">
              <w:rPr>
                <w:rFonts w:cs="Arial"/>
                <w:b/>
                <w:color w:val="000000"/>
                <w:sz w:val="14"/>
                <w:szCs w:val="18"/>
              </w:rPr>
              <w:t>,</w:t>
            </w:r>
            <w:r w:rsidR="00C91059">
              <w:rPr>
                <w:rFonts w:cs="Arial"/>
                <w:b/>
                <w:color w:val="000000"/>
                <w:sz w:val="14"/>
                <w:szCs w:val="18"/>
              </w:rPr>
              <w:t>000</w:t>
            </w:r>
            <w:r w:rsidRPr="0045435F">
              <w:rPr>
                <w:rFonts w:cs="Arial"/>
                <w:b/>
                <w:color w:val="000000"/>
                <w:sz w:val="14"/>
                <w:szCs w:val="18"/>
              </w:rPr>
              <w:t xml:space="preserve"> to 1,999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AA5813">
            <w:pPr>
              <w:spacing w:line="180" w:lineRule="exact"/>
              <w:jc w:val="center"/>
              <w:rPr>
                <w:rFonts w:cs="Arial"/>
                <w:b/>
                <w:color w:val="000000"/>
                <w:sz w:val="14"/>
                <w:szCs w:val="18"/>
              </w:rPr>
            </w:pPr>
            <w:r w:rsidRPr="0045435F">
              <w:rPr>
                <w:rFonts w:cs="Arial"/>
                <w:b/>
                <w:color w:val="000000"/>
                <w:sz w:val="14"/>
                <w:szCs w:val="18"/>
              </w:rPr>
              <w:t>2,000 to 2,999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AA5813">
            <w:pPr>
              <w:spacing w:line="180" w:lineRule="exact"/>
              <w:jc w:val="center"/>
              <w:rPr>
                <w:rFonts w:cs="Arial"/>
                <w:b/>
                <w:color w:val="000000"/>
                <w:sz w:val="14"/>
                <w:szCs w:val="18"/>
              </w:rPr>
            </w:pPr>
            <w:r w:rsidRPr="0045435F">
              <w:rPr>
                <w:rFonts w:cs="Arial"/>
                <w:b/>
                <w:color w:val="000000"/>
                <w:sz w:val="14"/>
                <w:szCs w:val="18"/>
              </w:rPr>
              <w:t>3,000 to 4,999</w:t>
            </w:r>
          </w:p>
        </w:tc>
        <w:tc>
          <w:tcPr>
            <w:tcW w:w="55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AA5813">
            <w:pPr>
              <w:spacing w:line="180" w:lineRule="exact"/>
              <w:jc w:val="center"/>
              <w:rPr>
                <w:rFonts w:cs="Arial"/>
                <w:b/>
                <w:color w:val="000000"/>
                <w:sz w:val="14"/>
                <w:szCs w:val="18"/>
              </w:rPr>
            </w:pPr>
            <w:r w:rsidRPr="0045435F">
              <w:rPr>
                <w:rFonts w:cs="Arial"/>
                <w:b/>
                <w:color w:val="000000"/>
                <w:sz w:val="14"/>
                <w:szCs w:val="18"/>
              </w:rPr>
              <w:t>5,000 to 6,499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AA5813">
            <w:pPr>
              <w:spacing w:line="180" w:lineRule="exact"/>
              <w:jc w:val="center"/>
              <w:rPr>
                <w:rFonts w:cs="Arial"/>
                <w:b/>
                <w:color w:val="000000"/>
                <w:sz w:val="14"/>
                <w:szCs w:val="18"/>
              </w:rPr>
            </w:pPr>
            <w:r w:rsidRPr="0045435F">
              <w:rPr>
                <w:rFonts w:cs="Arial"/>
                <w:b/>
                <w:color w:val="000000"/>
                <w:sz w:val="14"/>
                <w:szCs w:val="18"/>
              </w:rPr>
              <w:t>6,500 to 8,999</w:t>
            </w:r>
          </w:p>
        </w:tc>
        <w:tc>
          <w:tcPr>
            <w:tcW w:w="55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AA5813">
            <w:pPr>
              <w:spacing w:line="180" w:lineRule="exact"/>
              <w:jc w:val="center"/>
              <w:rPr>
                <w:rFonts w:cs="Arial"/>
                <w:b/>
                <w:color w:val="000000"/>
                <w:sz w:val="14"/>
                <w:szCs w:val="18"/>
              </w:rPr>
            </w:pPr>
            <w:r w:rsidRPr="0045435F">
              <w:rPr>
                <w:rFonts w:cs="Arial"/>
                <w:b/>
                <w:color w:val="000000"/>
                <w:sz w:val="14"/>
                <w:szCs w:val="18"/>
              </w:rPr>
              <w:t>9,000 to 12,999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AA5813">
            <w:pPr>
              <w:spacing w:line="180" w:lineRule="exact"/>
              <w:jc w:val="center"/>
              <w:rPr>
                <w:rFonts w:cs="Arial"/>
                <w:b/>
                <w:color w:val="000000"/>
                <w:sz w:val="14"/>
                <w:szCs w:val="18"/>
              </w:rPr>
            </w:pPr>
            <w:r w:rsidRPr="0045435F">
              <w:rPr>
                <w:rFonts w:cs="Arial"/>
                <w:b/>
                <w:color w:val="000000"/>
                <w:sz w:val="14"/>
                <w:szCs w:val="18"/>
              </w:rPr>
              <w:t>13,000 to 18,999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AA5813">
            <w:pPr>
              <w:spacing w:line="180" w:lineRule="exact"/>
              <w:jc w:val="center"/>
              <w:rPr>
                <w:rFonts w:cs="Arial"/>
                <w:b/>
                <w:color w:val="000000"/>
                <w:sz w:val="14"/>
                <w:szCs w:val="18"/>
              </w:rPr>
            </w:pPr>
            <w:r w:rsidRPr="0045435F">
              <w:rPr>
                <w:rFonts w:cs="Arial"/>
                <w:b/>
                <w:color w:val="000000"/>
                <w:sz w:val="14"/>
                <w:szCs w:val="18"/>
              </w:rPr>
              <w:t>19,000 to 34,999</w:t>
            </w:r>
          </w:p>
        </w:tc>
        <w:tc>
          <w:tcPr>
            <w:tcW w:w="55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AA5813">
            <w:pPr>
              <w:spacing w:line="180" w:lineRule="exact"/>
              <w:jc w:val="center"/>
              <w:rPr>
                <w:rFonts w:cs="Arial"/>
                <w:b/>
                <w:color w:val="000000"/>
                <w:sz w:val="14"/>
                <w:szCs w:val="18"/>
              </w:rPr>
            </w:pPr>
            <w:r w:rsidRPr="0045435F">
              <w:rPr>
                <w:rFonts w:cs="Arial"/>
                <w:b/>
                <w:color w:val="000000"/>
                <w:sz w:val="14"/>
                <w:szCs w:val="18"/>
              </w:rPr>
              <w:t>35,000 to 69,999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AA5813">
            <w:pPr>
              <w:spacing w:line="180" w:lineRule="exact"/>
              <w:jc w:val="center"/>
              <w:rPr>
                <w:rFonts w:cs="Arial"/>
                <w:b/>
                <w:color w:val="000000"/>
                <w:sz w:val="14"/>
                <w:szCs w:val="18"/>
              </w:rPr>
            </w:pPr>
            <w:r w:rsidRPr="0045435F">
              <w:rPr>
                <w:rFonts w:cs="Arial"/>
                <w:b/>
                <w:color w:val="000000"/>
                <w:sz w:val="14"/>
                <w:szCs w:val="18"/>
              </w:rPr>
              <w:t>70,000 to 99,999</w:t>
            </w:r>
          </w:p>
        </w:tc>
        <w:tc>
          <w:tcPr>
            <w:tcW w:w="64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AA5813">
            <w:pPr>
              <w:spacing w:line="180" w:lineRule="exact"/>
              <w:jc w:val="center"/>
              <w:rPr>
                <w:rFonts w:cs="Arial"/>
                <w:b/>
                <w:color w:val="000000"/>
                <w:sz w:val="14"/>
                <w:szCs w:val="18"/>
              </w:rPr>
            </w:pPr>
            <w:r w:rsidRPr="0045435F">
              <w:rPr>
                <w:rFonts w:cs="Arial"/>
                <w:b/>
                <w:color w:val="000000"/>
                <w:sz w:val="14"/>
                <w:szCs w:val="18"/>
              </w:rPr>
              <w:t>100,000 and over</w:t>
            </w:r>
          </w:p>
        </w:tc>
      </w:tr>
      <w:tr w:rsidR="00067010" w:rsidRPr="0045435F" w:rsidTr="006902EA">
        <w:trPr>
          <w:trHeight w:val="314"/>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b/>
                <w:color w:val="000000"/>
                <w:sz w:val="14"/>
                <w:szCs w:val="18"/>
              </w:rPr>
            </w:pPr>
            <w:r w:rsidRPr="0045435F">
              <w:rPr>
                <w:rFonts w:cs="Arial"/>
                <w:b/>
                <w:color w:val="000000"/>
                <w:sz w:val="14"/>
                <w:szCs w:val="18"/>
              </w:rPr>
              <w:t>Tier 1</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25</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30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37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40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46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50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53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58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60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63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66</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67</w:t>
            </w:r>
          </w:p>
        </w:tc>
      </w:tr>
      <w:tr w:rsidR="00067010" w:rsidRPr="0045435F" w:rsidTr="006902EA">
        <w:trPr>
          <w:trHeight w:val="314"/>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b/>
                <w:color w:val="000000"/>
                <w:sz w:val="14"/>
                <w:szCs w:val="18"/>
              </w:rPr>
            </w:pPr>
            <w:r w:rsidRPr="0045435F">
              <w:rPr>
                <w:rFonts w:cs="Arial"/>
                <w:b/>
                <w:color w:val="000000"/>
                <w:sz w:val="14"/>
                <w:szCs w:val="18"/>
              </w:rPr>
              <w:t>Tier 2</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29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35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40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45</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50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54</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58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60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63</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65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67</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69</w:t>
            </w:r>
          </w:p>
        </w:tc>
      </w:tr>
      <w:tr w:rsidR="00067010" w:rsidRPr="0045435F" w:rsidTr="006902EA">
        <w:trPr>
          <w:trHeight w:val="314"/>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b/>
                <w:color w:val="000000"/>
                <w:sz w:val="14"/>
                <w:szCs w:val="18"/>
              </w:rPr>
            </w:pPr>
            <w:r w:rsidRPr="0045435F">
              <w:rPr>
                <w:rFonts w:cs="Arial"/>
                <w:b/>
                <w:color w:val="000000"/>
                <w:sz w:val="14"/>
                <w:szCs w:val="18"/>
              </w:rPr>
              <w:t>Tier 3</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36</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42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47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52</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56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58</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62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65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67</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69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70</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C682E" w:rsidRPr="0045435F" w:rsidRDefault="008C682E" w:rsidP="0045435F">
            <w:pPr>
              <w:jc w:val="center"/>
              <w:rPr>
                <w:rFonts w:cs="Arial"/>
                <w:color w:val="000000"/>
                <w:sz w:val="14"/>
                <w:szCs w:val="18"/>
              </w:rPr>
            </w:pPr>
            <w:r w:rsidRPr="0045435F">
              <w:rPr>
                <w:rFonts w:cs="Arial"/>
                <w:color w:val="000000"/>
                <w:sz w:val="14"/>
                <w:szCs w:val="18"/>
              </w:rPr>
              <w:t>71</w:t>
            </w:r>
          </w:p>
        </w:tc>
      </w:tr>
      <w:tr w:rsidR="00A51CFC" w:rsidRPr="0045435F" w:rsidTr="006902EA">
        <w:trPr>
          <w:trHeight w:val="314"/>
        </w:trPr>
        <w:tc>
          <w:tcPr>
            <w:tcW w:w="7290" w:type="dxa"/>
            <w:gridSpan w:val="13"/>
            <w:tcBorders>
              <w:top w:val="single" w:sz="6" w:space="0" w:color="CCCCCC"/>
              <w:bottom w:val="single" w:sz="6" w:space="0" w:color="000000"/>
            </w:tcBorders>
            <w:tcMar>
              <w:top w:w="30" w:type="dxa"/>
              <w:left w:w="45" w:type="dxa"/>
              <w:bottom w:w="30" w:type="dxa"/>
              <w:right w:w="45" w:type="dxa"/>
            </w:tcMar>
            <w:vAlign w:val="bottom"/>
            <w:hideMark/>
          </w:tcPr>
          <w:p w:rsidR="00A51CFC" w:rsidRPr="0045435F" w:rsidRDefault="00A51CFC" w:rsidP="00BC2162">
            <w:pPr>
              <w:spacing w:before="240"/>
              <w:rPr>
                <w:rFonts w:ascii="Lato Black" w:hAnsi="Lato Black"/>
                <w:b/>
                <w:sz w:val="14"/>
                <w:szCs w:val="20"/>
              </w:rPr>
            </w:pPr>
            <w:bookmarkStart w:id="3" w:name="VolsA"/>
            <w:r w:rsidRPr="0045435F">
              <w:rPr>
                <w:rFonts w:ascii="Lato Black" w:hAnsi="Lato Black" w:cs="Arial"/>
                <w:b/>
                <w:bCs/>
                <w:color w:val="000000"/>
                <w:sz w:val="20"/>
                <w:szCs w:val="18"/>
              </w:rPr>
              <w:t>Volumes Held per Capita (Print)</w:t>
            </w:r>
            <w:bookmarkEnd w:id="3"/>
          </w:p>
        </w:tc>
      </w:tr>
      <w:tr w:rsidR="00067010" w:rsidRPr="0045435F" w:rsidTr="006902EA">
        <w:trPr>
          <w:trHeight w:val="314"/>
        </w:trPr>
        <w:tc>
          <w:tcPr>
            <w:tcW w:w="558" w:type="dxa"/>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A51CFC" w:rsidRPr="0045435F" w:rsidRDefault="00A51CFC" w:rsidP="0045435F">
            <w:pPr>
              <w:jc w:val="center"/>
              <w:rPr>
                <w:b/>
                <w:sz w:val="14"/>
                <w:szCs w:val="20"/>
              </w:rPr>
            </w:pP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AA5813">
            <w:pPr>
              <w:spacing w:line="180" w:lineRule="exact"/>
              <w:jc w:val="center"/>
              <w:rPr>
                <w:rFonts w:cs="Arial"/>
                <w:b/>
                <w:color w:val="000000"/>
                <w:sz w:val="14"/>
                <w:szCs w:val="18"/>
              </w:rPr>
            </w:pPr>
            <w:r w:rsidRPr="0045435F">
              <w:rPr>
                <w:rFonts w:cs="Arial"/>
                <w:b/>
                <w:color w:val="000000"/>
                <w:sz w:val="14"/>
                <w:szCs w:val="18"/>
              </w:rPr>
              <w:t>999 and under</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C91059" w:rsidP="00AA5813">
            <w:pPr>
              <w:spacing w:line="180" w:lineRule="exact"/>
              <w:jc w:val="center"/>
              <w:rPr>
                <w:rFonts w:cs="Arial"/>
                <w:b/>
                <w:color w:val="000000"/>
                <w:sz w:val="14"/>
                <w:szCs w:val="18"/>
              </w:rPr>
            </w:pPr>
            <w:r w:rsidRPr="0045435F">
              <w:rPr>
                <w:rFonts w:cs="Arial"/>
                <w:b/>
                <w:color w:val="000000"/>
                <w:sz w:val="14"/>
                <w:szCs w:val="18"/>
              </w:rPr>
              <w:t>1,</w:t>
            </w:r>
            <w:r>
              <w:rPr>
                <w:rFonts w:cs="Arial"/>
                <w:b/>
                <w:color w:val="000000"/>
                <w:sz w:val="14"/>
                <w:szCs w:val="18"/>
              </w:rPr>
              <w:t>000</w:t>
            </w:r>
            <w:r w:rsidRPr="0045435F">
              <w:rPr>
                <w:rFonts w:cs="Arial"/>
                <w:b/>
                <w:color w:val="000000"/>
                <w:sz w:val="14"/>
                <w:szCs w:val="18"/>
              </w:rPr>
              <w:t xml:space="preserve"> </w:t>
            </w:r>
            <w:r w:rsidR="00A51CFC" w:rsidRPr="0045435F">
              <w:rPr>
                <w:rFonts w:cs="Arial"/>
                <w:b/>
                <w:color w:val="000000"/>
                <w:sz w:val="14"/>
                <w:szCs w:val="18"/>
              </w:rPr>
              <w:t xml:space="preserve"> to 1,999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AA5813">
            <w:pPr>
              <w:spacing w:line="180" w:lineRule="exact"/>
              <w:jc w:val="center"/>
              <w:rPr>
                <w:rFonts w:cs="Arial"/>
                <w:b/>
                <w:color w:val="000000"/>
                <w:sz w:val="14"/>
                <w:szCs w:val="18"/>
              </w:rPr>
            </w:pPr>
            <w:r w:rsidRPr="0045435F">
              <w:rPr>
                <w:rFonts w:cs="Arial"/>
                <w:b/>
                <w:color w:val="000000"/>
                <w:sz w:val="14"/>
                <w:szCs w:val="18"/>
              </w:rPr>
              <w:t>2,000 to 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AA5813">
            <w:pPr>
              <w:spacing w:line="180" w:lineRule="exact"/>
              <w:jc w:val="center"/>
              <w:rPr>
                <w:rFonts w:cs="Arial"/>
                <w:b/>
                <w:color w:val="000000"/>
                <w:sz w:val="14"/>
                <w:szCs w:val="18"/>
              </w:rPr>
            </w:pPr>
            <w:r w:rsidRPr="0045435F">
              <w:rPr>
                <w:rFonts w:cs="Arial"/>
                <w:b/>
                <w:color w:val="000000"/>
                <w:sz w:val="14"/>
                <w:szCs w:val="18"/>
              </w:rPr>
              <w:t>3,000 to 4,999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AA5813">
            <w:pPr>
              <w:spacing w:line="180" w:lineRule="exact"/>
              <w:jc w:val="center"/>
              <w:rPr>
                <w:rFonts w:cs="Arial"/>
                <w:b/>
                <w:color w:val="000000"/>
                <w:sz w:val="14"/>
                <w:szCs w:val="18"/>
              </w:rPr>
            </w:pPr>
            <w:r w:rsidRPr="0045435F">
              <w:rPr>
                <w:rFonts w:cs="Arial"/>
                <w:b/>
                <w:color w:val="000000"/>
                <w:sz w:val="14"/>
                <w:szCs w:val="18"/>
              </w:rPr>
              <w:t>5,000 to 6,499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AA5813">
            <w:pPr>
              <w:spacing w:line="180" w:lineRule="exact"/>
              <w:jc w:val="center"/>
              <w:rPr>
                <w:rFonts w:cs="Arial"/>
                <w:b/>
                <w:color w:val="000000"/>
                <w:sz w:val="14"/>
                <w:szCs w:val="18"/>
              </w:rPr>
            </w:pPr>
            <w:r w:rsidRPr="0045435F">
              <w:rPr>
                <w:rFonts w:cs="Arial"/>
                <w:b/>
                <w:color w:val="000000"/>
                <w:sz w:val="14"/>
                <w:szCs w:val="18"/>
              </w:rPr>
              <w:t>6,500 to 8,999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AA5813">
            <w:pPr>
              <w:spacing w:line="180" w:lineRule="exact"/>
              <w:jc w:val="center"/>
              <w:rPr>
                <w:rFonts w:cs="Arial"/>
                <w:b/>
                <w:color w:val="000000"/>
                <w:sz w:val="14"/>
                <w:szCs w:val="18"/>
              </w:rPr>
            </w:pPr>
            <w:r w:rsidRPr="0045435F">
              <w:rPr>
                <w:rFonts w:cs="Arial"/>
                <w:b/>
                <w:color w:val="000000"/>
                <w:sz w:val="14"/>
                <w:szCs w:val="18"/>
              </w:rPr>
              <w:t>9,000 to 12,999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AA5813">
            <w:pPr>
              <w:spacing w:line="180" w:lineRule="exact"/>
              <w:jc w:val="center"/>
              <w:rPr>
                <w:rFonts w:cs="Arial"/>
                <w:b/>
                <w:color w:val="000000"/>
                <w:sz w:val="14"/>
                <w:szCs w:val="18"/>
              </w:rPr>
            </w:pPr>
            <w:r w:rsidRPr="0045435F">
              <w:rPr>
                <w:rFonts w:cs="Arial"/>
                <w:b/>
                <w:color w:val="000000"/>
                <w:sz w:val="14"/>
                <w:szCs w:val="18"/>
              </w:rPr>
              <w:t>13,000 to 18,999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AA5813">
            <w:pPr>
              <w:spacing w:line="180" w:lineRule="exact"/>
              <w:jc w:val="center"/>
              <w:rPr>
                <w:rFonts w:cs="Arial"/>
                <w:b/>
                <w:color w:val="000000"/>
                <w:sz w:val="14"/>
                <w:szCs w:val="18"/>
              </w:rPr>
            </w:pPr>
            <w:r w:rsidRPr="0045435F">
              <w:rPr>
                <w:rFonts w:cs="Arial"/>
                <w:b/>
                <w:color w:val="000000"/>
                <w:sz w:val="14"/>
                <w:szCs w:val="18"/>
              </w:rPr>
              <w:t>19,000 to 34,999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AA5813">
            <w:pPr>
              <w:spacing w:line="180" w:lineRule="exact"/>
              <w:jc w:val="center"/>
              <w:rPr>
                <w:rFonts w:cs="Arial"/>
                <w:b/>
                <w:color w:val="000000"/>
                <w:sz w:val="14"/>
                <w:szCs w:val="18"/>
              </w:rPr>
            </w:pPr>
            <w:r w:rsidRPr="0045435F">
              <w:rPr>
                <w:rFonts w:cs="Arial"/>
                <w:b/>
                <w:color w:val="000000"/>
                <w:sz w:val="14"/>
                <w:szCs w:val="18"/>
              </w:rPr>
              <w:t>35,000 to 69,999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AA5813">
            <w:pPr>
              <w:spacing w:line="180" w:lineRule="exact"/>
              <w:jc w:val="center"/>
              <w:rPr>
                <w:rFonts w:cs="Arial"/>
                <w:b/>
                <w:color w:val="000000"/>
                <w:sz w:val="14"/>
                <w:szCs w:val="18"/>
              </w:rPr>
            </w:pPr>
            <w:r w:rsidRPr="0045435F">
              <w:rPr>
                <w:rFonts w:cs="Arial"/>
                <w:b/>
                <w:color w:val="000000"/>
                <w:sz w:val="14"/>
                <w:szCs w:val="18"/>
              </w:rPr>
              <w:t>70,000 to 99,999</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AA5813">
            <w:pPr>
              <w:spacing w:line="180" w:lineRule="exact"/>
              <w:jc w:val="center"/>
              <w:rPr>
                <w:rFonts w:cs="Arial"/>
                <w:b/>
                <w:color w:val="000000"/>
                <w:sz w:val="14"/>
                <w:szCs w:val="18"/>
              </w:rPr>
            </w:pPr>
            <w:r w:rsidRPr="0045435F">
              <w:rPr>
                <w:rFonts w:cs="Arial"/>
                <w:b/>
                <w:color w:val="000000"/>
                <w:sz w:val="14"/>
                <w:szCs w:val="18"/>
              </w:rPr>
              <w:t>100,000 and over</w:t>
            </w:r>
          </w:p>
        </w:tc>
      </w:tr>
      <w:tr w:rsidR="00067010" w:rsidRPr="0045435F" w:rsidTr="006902EA">
        <w:trPr>
          <w:trHeight w:val="314"/>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b/>
                <w:color w:val="000000"/>
                <w:sz w:val="14"/>
                <w:szCs w:val="18"/>
              </w:rPr>
            </w:pPr>
            <w:r w:rsidRPr="0045435F">
              <w:rPr>
                <w:rFonts w:cs="Arial"/>
                <w:b/>
                <w:color w:val="000000"/>
                <w:sz w:val="14"/>
                <w:szCs w:val="18"/>
              </w:rPr>
              <w:t>Tier 1</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8.0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6.6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5.5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5.0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4.0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3.5</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3.2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2.7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2.5</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2.4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2.2</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2.0</w:t>
            </w:r>
          </w:p>
        </w:tc>
      </w:tr>
      <w:tr w:rsidR="00067010" w:rsidRPr="0045435F" w:rsidTr="006902EA">
        <w:trPr>
          <w:trHeight w:val="314"/>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b/>
                <w:color w:val="000000"/>
                <w:sz w:val="14"/>
                <w:szCs w:val="18"/>
              </w:rPr>
            </w:pPr>
            <w:r w:rsidRPr="0045435F">
              <w:rPr>
                <w:rFonts w:cs="Arial"/>
                <w:b/>
                <w:color w:val="000000"/>
                <w:sz w:val="14"/>
                <w:szCs w:val="18"/>
              </w:rPr>
              <w:t>Tier 2</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10.7</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9.0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7.4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6.2</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5.1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4.2</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3.6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3.2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2.8</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2.6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2.4</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2.2</w:t>
            </w:r>
          </w:p>
        </w:tc>
      </w:tr>
      <w:tr w:rsidR="00067010" w:rsidRPr="0045435F" w:rsidTr="006902EA">
        <w:trPr>
          <w:trHeight w:val="314"/>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b/>
                <w:color w:val="000000"/>
                <w:sz w:val="14"/>
                <w:szCs w:val="18"/>
              </w:rPr>
            </w:pPr>
            <w:r w:rsidRPr="0045435F">
              <w:rPr>
                <w:rFonts w:cs="Arial"/>
                <w:b/>
                <w:color w:val="000000"/>
                <w:sz w:val="14"/>
                <w:szCs w:val="18"/>
              </w:rPr>
              <w:lastRenderedPageBreak/>
              <w:t>Tier 3</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15.0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12.3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10.5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8.8</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7.2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6.0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5.0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4.2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3.7</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3.2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2.8</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51CFC" w:rsidRPr="0045435F" w:rsidRDefault="00A51CFC" w:rsidP="0045435F">
            <w:pPr>
              <w:jc w:val="center"/>
              <w:rPr>
                <w:rFonts w:cs="Arial"/>
                <w:color w:val="000000"/>
                <w:sz w:val="14"/>
                <w:szCs w:val="18"/>
              </w:rPr>
            </w:pPr>
            <w:r w:rsidRPr="0045435F">
              <w:rPr>
                <w:rFonts w:cs="Arial"/>
                <w:color w:val="000000"/>
                <w:sz w:val="14"/>
                <w:szCs w:val="18"/>
              </w:rPr>
              <w:t>2.7</w:t>
            </w:r>
          </w:p>
        </w:tc>
      </w:tr>
      <w:tr w:rsidR="00F66BDD" w:rsidRPr="0045435F" w:rsidTr="006902EA">
        <w:trPr>
          <w:trHeight w:val="521"/>
        </w:trPr>
        <w:tc>
          <w:tcPr>
            <w:tcW w:w="7290" w:type="dxa"/>
            <w:gridSpan w:val="13"/>
            <w:tcBorders>
              <w:top w:val="single" w:sz="6" w:space="0" w:color="CCCCCC"/>
              <w:bottom w:val="single" w:sz="6" w:space="0" w:color="000000"/>
            </w:tcBorders>
            <w:tcMar>
              <w:top w:w="30" w:type="dxa"/>
              <w:left w:w="45" w:type="dxa"/>
              <w:bottom w:w="30" w:type="dxa"/>
              <w:right w:w="45" w:type="dxa"/>
            </w:tcMar>
            <w:vAlign w:val="bottom"/>
            <w:hideMark/>
          </w:tcPr>
          <w:p w:rsidR="00F66BDD" w:rsidRPr="0045435F" w:rsidRDefault="00F66BDD" w:rsidP="00BC2162">
            <w:pPr>
              <w:spacing w:before="240"/>
              <w:rPr>
                <w:b/>
                <w:sz w:val="14"/>
                <w:szCs w:val="20"/>
              </w:rPr>
            </w:pPr>
            <w:bookmarkStart w:id="4" w:name="FTEA"/>
            <w:r w:rsidRPr="0045435F">
              <w:rPr>
                <w:rFonts w:ascii="Lato Black" w:hAnsi="Lato Black" w:cs="Arial"/>
                <w:b/>
                <w:bCs/>
                <w:color w:val="000000"/>
                <w:sz w:val="20"/>
                <w:szCs w:val="18"/>
              </w:rPr>
              <w:t>FTE Staff per 1,000 Service Population</w:t>
            </w:r>
            <w:bookmarkEnd w:id="4"/>
          </w:p>
        </w:tc>
      </w:tr>
      <w:tr w:rsidR="00067010" w:rsidRPr="0045435F" w:rsidTr="006902EA">
        <w:trPr>
          <w:trHeight w:val="314"/>
        </w:trPr>
        <w:tc>
          <w:tcPr>
            <w:tcW w:w="558" w:type="dxa"/>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1623A9" w:rsidRPr="0045435F" w:rsidRDefault="001623A9" w:rsidP="0045435F">
            <w:pPr>
              <w:jc w:val="center"/>
              <w:rPr>
                <w:b/>
                <w:sz w:val="14"/>
                <w:szCs w:val="20"/>
              </w:rPr>
            </w:pP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999 and under</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C91059" w:rsidP="00AA5813">
            <w:pPr>
              <w:spacing w:line="180" w:lineRule="exact"/>
              <w:jc w:val="center"/>
              <w:rPr>
                <w:rFonts w:cs="Arial"/>
                <w:b/>
                <w:color w:val="000000"/>
                <w:sz w:val="14"/>
                <w:szCs w:val="18"/>
              </w:rPr>
            </w:pPr>
            <w:r w:rsidRPr="0045435F">
              <w:rPr>
                <w:rFonts w:cs="Arial"/>
                <w:b/>
                <w:color w:val="000000"/>
                <w:sz w:val="14"/>
                <w:szCs w:val="18"/>
              </w:rPr>
              <w:t>1,</w:t>
            </w:r>
            <w:r>
              <w:rPr>
                <w:rFonts w:cs="Arial"/>
                <w:b/>
                <w:color w:val="000000"/>
                <w:sz w:val="14"/>
                <w:szCs w:val="18"/>
              </w:rPr>
              <w:t>000</w:t>
            </w:r>
            <w:r w:rsidRPr="0045435F">
              <w:rPr>
                <w:rFonts w:cs="Arial"/>
                <w:b/>
                <w:color w:val="000000"/>
                <w:sz w:val="14"/>
                <w:szCs w:val="18"/>
              </w:rPr>
              <w:t xml:space="preserve"> </w:t>
            </w:r>
            <w:r w:rsidR="001623A9" w:rsidRPr="0045435F">
              <w:rPr>
                <w:rFonts w:cs="Arial"/>
                <w:b/>
                <w:color w:val="000000"/>
                <w:sz w:val="14"/>
                <w:szCs w:val="18"/>
              </w:rPr>
              <w:t xml:space="preserve"> to 1,999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2,000 to 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3,000 to 4,999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5,000 to 6,499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6,500 to 8,999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9,000 to 12,999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13,000 to 18,999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19,000 to 34,999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35,000 to 69,999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70,000 to 99,999</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100,000 and over</w:t>
            </w:r>
          </w:p>
        </w:tc>
      </w:tr>
      <w:tr w:rsidR="00067010" w:rsidRPr="0045435F" w:rsidTr="006902EA">
        <w:trPr>
          <w:trHeight w:val="314"/>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1</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0.6</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0.6</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0.4</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0.4</w:t>
            </w:r>
          </w:p>
        </w:tc>
      </w:tr>
      <w:tr w:rsidR="00067010" w:rsidRPr="0045435F" w:rsidTr="006902EA">
        <w:trPr>
          <w:trHeight w:val="314"/>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2</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1.3</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0.7</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0.6</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w:t>
            </w:r>
          </w:p>
        </w:tc>
      </w:tr>
      <w:tr w:rsidR="00067010" w:rsidRPr="0045435F" w:rsidTr="006902EA">
        <w:trPr>
          <w:trHeight w:val="314"/>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3</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1.1</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0.8</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0.7</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0.6</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0.6</w:t>
            </w:r>
          </w:p>
        </w:tc>
      </w:tr>
      <w:tr w:rsidR="00F66BDD" w:rsidRPr="0045435F" w:rsidTr="006902EA">
        <w:trPr>
          <w:trHeight w:val="314"/>
        </w:trPr>
        <w:tc>
          <w:tcPr>
            <w:tcW w:w="7290" w:type="dxa"/>
            <w:gridSpan w:val="13"/>
            <w:tcBorders>
              <w:top w:val="single" w:sz="6" w:space="0" w:color="CCCCCC"/>
              <w:bottom w:val="single" w:sz="6" w:space="0" w:color="000000"/>
            </w:tcBorders>
            <w:tcMar>
              <w:top w:w="30" w:type="dxa"/>
              <w:left w:w="45" w:type="dxa"/>
              <w:bottom w:w="30" w:type="dxa"/>
              <w:right w:w="45" w:type="dxa"/>
            </w:tcMar>
            <w:vAlign w:val="bottom"/>
            <w:hideMark/>
          </w:tcPr>
          <w:p w:rsidR="00F66BDD" w:rsidRPr="0045435F" w:rsidRDefault="00F66BDD" w:rsidP="00067010">
            <w:pPr>
              <w:spacing w:before="240"/>
              <w:rPr>
                <w:b/>
                <w:sz w:val="14"/>
                <w:szCs w:val="20"/>
              </w:rPr>
            </w:pPr>
            <w:bookmarkStart w:id="5" w:name="MatExpA"/>
            <w:r w:rsidRPr="0045435F">
              <w:rPr>
                <w:rFonts w:ascii="Lato Black" w:hAnsi="Lato Black" w:cs="Arial"/>
                <w:b/>
                <w:bCs/>
                <w:color w:val="000000"/>
                <w:sz w:val="20"/>
                <w:szCs w:val="18"/>
              </w:rPr>
              <w:t>Materials Expenditures per Capita</w:t>
            </w:r>
            <w:bookmarkEnd w:id="5"/>
          </w:p>
        </w:tc>
      </w:tr>
      <w:tr w:rsidR="00067010" w:rsidRPr="0045435F" w:rsidTr="006902EA">
        <w:trPr>
          <w:trHeight w:val="314"/>
        </w:trPr>
        <w:tc>
          <w:tcPr>
            <w:tcW w:w="558" w:type="dxa"/>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1623A9" w:rsidRPr="008A3140" w:rsidRDefault="001623A9" w:rsidP="0045435F">
            <w:pPr>
              <w:jc w:val="center"/>
              <w:rPr>
                <w:b/>
                <w:sz w:val="14"/>
                <w:szCs w:val="20"/>
              </w:rPr>
            </w:pP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8A3140" w:rsidRDefault="001623A9" w:rsidP="00AA5813">
            <w:pPr>
              <w:spacing w:line="180" w:lineRule="exact"/>
              <w:jc w:val="center"/>
              <w:rPr>
                <w:rFonts w:cs="Arial"/>
                <w:b/>
                <w:color w:val="000000"/>
                <w:sz w:val="14"/>
                <w:szCs w:val="18"/>
              </w:rPr>
            </w:pPr>
            <w:r w:rsidRPr="008A3140">
              <w:rPr>
                <w:rFonts w:cs="Arial"/>
                <w:b/>
                <w:color w:val="000000"/>
                <w:sz w:val="14"/>
                <w:szCs w:val="18"/>
              </w:rPr>
              <w:t>999 and under</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8A3140" w:rsidRDefault="00C91059" w:rsidP="00AA5813">
            <w:pPr>
              <w:spacing w:line="180" w:lineRule="exact"/>
              <w:jc w:val="center"/>
              <w:rPr>
                <w:rFonts w:cs="Arial"/>
                <w:b/>
                <w:color w:val="000000"/>
                <w:sz w:val="14"/>
                <w:szCs w:val="18"/>
              </w:rPr>
            </w:pPr>
            <w:r w:rsidRPr="0045435F">
              <w:rPr>
                <w:rFonts w:cs="Arial"/>
                <w:b/>
                <w:color w:val="000000"/>
                <w:sz w:val="14"/>
                <w:szCs w:val="18"/>
              </w:rPr>
              <w:t>1,</w:t>
            </w:r>
            <w:r>
              <w:rPr>
                <w:rFonts w:cs="Arial"/>
                <w:b/>
                <w:color w:val="000000"/>
                <w:sz w:val="14"/>
                <w:szCs w:val="18"/>
              </w:rPr>
              <w:t>000</w:t>
            </w:r>
            <w:r w:rsidRPr="0045435F">
              <w:rPr>
                <w:rFonts w:cs="Arial"/>
                <w:b/>
                <w:color w:val="000000"/>
                <w:sz w:val="14"/>
                <w:szCs w:val="18"/>
              </w:rPr>
              <w:t xml:space="preserve"> </w:t>
            </w:r>
            <w:r w:rsidR="001623A9" w:rsidRPr="008A3140">
              <w:rPr>
                <w:rFonts w:cs="Arial"/>
                <w:b/>
                <w:color w:val="000000"/>
                <w:sz w:val="14"/>
                <w:szCs w:val="18"/>
              </w:rPr>
              <w:t xml:space="preserve"> to 1,999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8A3140" w:rsidRDefault="001623A9" w:rsidP="00AA5813">
            <w:pPr>
              <w:spacing w:line="180" w:lineRule="exact"/>
              <w:jc w:val="center"/>
              <w:rPr>
                <w:rFonts w:cs="Arial"/>
                <w:b/>
                <w:color w:val="000000"/>
                <w:sz w:val="14"/>
                <w:szCs w:val="18"/>
              </w:rPr>
            </w:pPr>
            <w:r w:rsidRPr="008A3140">
              <w:rPr>
                <w:rFonts w:cs="Arial"/>
                <w:b/>
                <w:color w:val="000000"/>
                <w:sz w:val="14"/>
                <w:szCs w:val="18"/>
              </w:rPr>
              <w:t>2,000 to 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8A3140" w:rsidRDefault="001623A9" w:rsidP="00AA5813">
            <w:pPr>
              <w:spacing w:line="180" w:lineRule="exact"/>
              <w:jc w:val="center"/>
              <w:rPr>
                <w:rFonts w:cs="Arial"/>
                <w:b/>
                <w:color w:val="000000"/>
                <w:sz w:val="14"/>
                <w:szCs w:val="18"/>
              </w:rPr>
            </w:pPr>
            <w:r w:rsidRPr="008A3140">
              <w:rPr>
                <w:rFonts w:cs="Arial"/>
                <w:b/>
                <w:color w:val="000000"/>
                <w:sz w:val="14"/>
                <w:szCs w:val="18"/>
              </w:rPr>
              <w:t>3,000 to 4,999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8A3140" w:rsidRDefault="001623A9" w:rsidP="00AA5813">
            <w:pPr>
              <w:spacing w:line="180" w:lineRule="exact"/>
              <w:jc w:val="center"/>
              <w:rPr>
                <w:rFonts w:cs="Arial"/>
                <w:b/>
                <w:color w:val="000000"/>
                <w:sz w:val="14"/>
                <w:szCs w:val="18"/>
              </w:rPr>
            </w:pPr>
            <w:r w:rsidRPr="008A3140">
              <w:rPr>
                <w:rFonts w:cs="Arial"/>
                <w:b/>
                <w:color w:val="000000"/>
                <w:sz w:val="14"/>
                <w:szCs w:val="18"/>
              </w:rPr>
              <w:t>5,000 to 6,499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8A3140" w:rsidRDefault="001623A9" w:rsidP="00AA5813">
            <w:pPr>
              <w:spacing w:line="180" w:lineRule="exact"/>
              <w:jc w:val="center"/>
              <w:rPr>
                <w:rFonts w:cs="Arial"/>
                <w:b/>
                <w:color w:val="000000"/>
                <w:sz w:val="14"/>
                <w:szCs w:val="18"/>
              </w:rPr>
            </w:pPr>
            <w:r w:rsidRPr="008A3140">
              <w:rPr>
                <w:rFonts w:cs="Arial"/>
                <w:b/>
                <w:color w:val="000000"/>
                <w:sz w:val="14"/>
                <w:szCs w:val="18"/>
              </w:rPr>
              <w:t>6,500 to 8,999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8A3140" w:rsidRDefault="001623A9" w:rsidP="00AA5813">
            <w:pPr>
              <w:spacing w:line="180" w:lineRule="exact"/>
              <w:jc w:val="center"/>
              <w:rPr>
                <w:rFonts w:cs="Arial"/>
                <w:b/>
                <w:color w:val="000000"/>
                <w:sz w:val="14"/>
                <w:szCs w:val="18"/>
              </w:rPr>
            </w:pPr>
            <w:r w:rsidRPr="008A3140">
              <w:rPr>
                <w:rFonts w:cs="Arial"/>
                <w:b/>
                <w:color w:val="000000"/>
                <w:sz w:val="14"/>
                <w:szCs w:val="18"/>
              </w:rPr>
              <w:t>9,000 to 12,999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8A3140" w:rsidRDefault="001623A9" w:rsidP="00AA5813">
            <w:pPr>
              <w:spacing w:line="180" w:lineRule="exact"/>
              <w:jc w:val="center"/>
              <w:rPr>
                <w:rFonts w:cs="Arial"/>
                <w:b/>
                <w:color w:val="000000"/>
                <w:sz w:val="14"/>
                <w:szCs w:val="18"/>
              </w:rPr>
            </w:pPr>
            <w:r w:rsidRPr="008A3140">
              <w:rPr>
                <w:rFonts w:cs="Arial"/>
                <w:b/>
                <w:color w:val="000000"/>
                <w:sz w:val="14"/>
                <w:szCs w:val="18"/>
              </w:rPr>
              <w:t>13,000 to 18,999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8A3140" w:rsidRDefault="001623A9" w:rsidP="00AA5813">
            <w:pPr>
              <w:spacing w:line="180" w:lineRule="exact"/>
              <w:jc w:val="center"/>
              <w:rPr>
                <w:rFonts w:cs="Arial"/>
                <w:b/>
                <w:color w:val="000000"/>
                <w:sz w:val="14"/>
                <w:szCs w:val="18"/>
              </w:rPr>
            </w:pPr>
            <w:r w:rsidRPr="008A3140">
              <w:rPr>
                <w:rFonts w:cs="Arial"/>
                <w:b/>
                <w:color w:val="000000"/>
                <w:sz w:val="14"/>
                <w:szCs w:val="18"/>
              </w:rPr>
              <w:t>19,000 to 34,999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8A3140" w:rsidRDefault="001623A9" w:rsidP="00AA5813">
            <w:pPr>
              <w:spacing w:line="180" w:lineRule="exact"/>
              <w:jc w:val="center"/>
              <w:rPr>
                <w:rFonts w:cs="Arial"/>
                <w:b/>
                <w:color w:val="000000"/>
                <w:sz w:val="14"/>
                <w:szCs w:val="18"/>
              </w:rPr>
            </w:pPr>
            <w:r w:rsidRPr="008A3140">
              <w:rPr>
                <w:rFonts w:cs="Arial"/>
                <w:b/>
                <w:color w:val="000000"/>
                <w:sz w:val="14"/>
                <w:szCs w:val="18"/>
              </w:rPr>
              <w:t>35,000 to 69,999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8A3140" w:rsidRDefault="001623A9" w:rsidP="00AA5813">
            <w:pPr>
              <w:spacing w:line="180" w:lineRule="exact"/>
              <w:jc w:val="center"/>
              <w:rPr>
                <w:rFonts w:cs="Arial"/>
                <w:b/>
                <w:color w:val="000000"/>
                <w:sz w:val="14"/>
                <w:szCs w:val="18"/>
              </w:rPr>
            </w:pPr>
            <w:r w:rsidRPr="008A3140">
              <w:rPr>
                <w:rFonts w:cs="Arial"/>
                <w:b/>
                <w:color w:val="000000"/>
                <w:sz w:val="14"/>
                <w:szCs w:val="18"/>
              </w:rPr>
              <w:t>70,000 to 99,999</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8A3140" w:rsidRDefault="001623A9" w:rsidP="00AA5813">
            <w:pPr>
              <w:spacing w:line="180" w:lineRule="exact"/>
              <w:jc w:val="center"/>
              <w:rPr>
                <w:rFonts w:cs="Arial"/>
                <w:b/>
                <w:color w:val="000000"/>
                <w:sz w:val="14"/>
                <w:szCs w:val="18"/>
              </w:rPr>
            </w:pPr>
            <w:r w:rsidRPr="008A3140">
              <w:rPr>
                <w:rFonts w:cs="Arial"/>
                <w:b/>
                <w:color w:val="000000"/>
                <w:sz w:val="14"/>
                <w:szCs w:val="18"/>
              </w:rPr>
              <w:t>100,000 and over</w:t>
            </w:r>
          </w:p>
        </w:tc>
      </w:tr>
      <w:tr w:rsidR="00067010" w:rsidRPr="0045435F" w:rsidTr="006902EA">
        <w:trPr>
          <w:trHeight w:val="314"/>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1</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$6.56</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$5.50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$4.75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$4.25</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$4.00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$3.80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$3.75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$3.68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$3.56</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$3.32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$3.28</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$3.18</w:t>
            </w:r>
          </w:p>
        </w:tc>
      </w:tr>
      <w:tr w:rsidR="00067010" w:rsidRPr="0045435F" w:rsidTr="006902EA">
        <w:trPr>
          <w:trHeight w:val="314"/>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2</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$9.50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$7.62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$6.43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$5.84</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$5.50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$5.12</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$4.88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$4.85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$4.76</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$4.52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$4.25</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$3.72</w:t>
            </w:r>
          </w:p>
        </w:tc>
      </w:tr>
      <w:tr w:rsidR="00067010" w:rsidRPr="0045435F" w:rsidTr="006902EA">
        <w:trPr>
          <w:trHeight w:val="314"/>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3</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$15.00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$12.00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$10.00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$8.68</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$7.76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$7.37</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$7.00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$6.78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$6.41</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$6.00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$5.41</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$4.63</w:t>
            </w:r>
          </w:p>
        </w:tc>
      </w:tr>
      <w:tr w:rsidR="00F66BDD" w:rsidRPr="0045435F" w:rsidTr="006902EA">
        <w:trPr>
          <w:trHeight w:val="315"/>
        </w:trPr>
        <w:tc>
          <w:tcPr>
            <w:tcW w:w="7290" w:type="dxa"/>
            <w:gridSpan w:val="13"/>
            <w:tcBorders>
              <w:bottom w:val="single" w:sz="6" w:space="0" w:color="000000"/>
            </w:tcBorders>
            <w:tcMar>
              <w:top w:w="30" w:type="dxa"/>
              <w:left w:w="45" w:type="dxa"/>
              <w:bottom w:w="30" w:type="dxa"/>
              <w:right w:w="45" w:type="dxa"/>
            </w:tcMar>
            <w:vAlign w:val="bottom"/>
            <w:hideMark/>
          </w:tcPr>
          <w:p w:rsidR="00F66BDD" w:rsidRPr="0045435F" w:rsidRDefault="00F66BDD" w:rsidP="00067010">
            <w:pPr>
              <w:keepNext/>
              <w:rPr>
                <w:b/>
                <w:sz w:val="14"/>
                <w:szCs w:val="20"/>
              </w:rPr>
            </w:pPr>
            <w:bookmarkStart w:id="6" w:name="ColSizeA"/>
            <w:r w:rsidRPr="0045435F">
              <w:rPr>
                <w:rFonts w:ascii="Lato Black" w:hAnsi="Lato Black" w:cs="Arial"/>
                <w:b/>
                <w:bCs/>
                <w:color w:val="000000"/>
                <w:sz w:val="20"/>
                <w:szCs w:val="18"/>
              </w:rPr>
              <w:t xml:space="preserve">Collection Size (Print, Audio </w:t>
            </w:r>
            <w:r w:rsidR="00AA5813">
              <w:rPr>
                <w:rFonts w:ascii="Lato Black" w:hAnsi="Lato Black" w:cs="Arial"/>
                <w:b/>
                <w:bCs/>
                <w:color w:val="000000"/>
                <w:sz w:val="20"/>
                <w:szCs w:val="18"/>
              </w:rPr>
              <w:t>and</w:t>
            </w:r>
            <w:r w:rsidRPr="0045435F">
              <w:rPr>
                <w:rFonts w:ascii="Lato Black" w:hAnsi="Lato Black" w:cs="Arial"/>
                <w:b/>
                <w:bCs/>
                <w:color w:val="000000"/>
                <w:sz w:val="20"/>
                <w:szCs w:val="18"/>
              </w:rPr>
              <w:t xml:space="preserve"> Video) per Capita</w:t>
            </w:r>
            <w:bookmarkEnd w:id="6"/>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1623A9" w:rsidRPr="0045435F" w:rsidRDefault="001623A9" w:rsidP="0045435F">
            <w:pPr>
              <w:jc w:val="center"/>
              <w:rPr>
                <w:b/>
                <w:sz w:val="14"/>
                <w:szCs w:val="20"/>
              </w:rPr>
            </w:pP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999 and under</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C91059" w:rsidP="00AA5813">
            <w:pPr>
              <w:spacing w:line="180" w:lineRule="exact"/>
              <w:jc w:val="center"/>
              <w:rPr>
                <w:rFonts w:cs="Arial"/>
                <w:b/>
                <w:color w:val="000000"/>
                <w:sz w:val="14"/>
                <w:szCs w:val="18"/>
              </w:rPr>
            </w:pPr>
            <w:r w:rsidRPr="0045435F">
              <w:rPr>
                <w:rFonts w:cs="Arial"/>
                <w:b/>
                <w:color w:val="000000"/>
                <w:sz w:val="14"/>
                <w:szCs w:val="18"/>
              </w:rPr>
              <w:t>1,</w:t>
            </w:r>
            <w:r>
              <w:rPr>
                <w:rFonts w:cs="Arial"/>
                <w:b/>
                <w:color w:val="000000"/>
                <w:sz w:val="14"/>
                <w:szCs w:val="18"/>
              </w:rPr>
              <w:t>000</w:t>
            </w:r>
            <w:r w:rsidRPr="0045435F">
              <w:rPr>
                <w:rFonts w:cs="Arial"/>
                <w:b/>
                <w:color w:val="000000"/>
                <w:sz w:val="14"/>
                <w:szCs w:val="18"/>
              </w:rPr>
              <w:t xml:space="preserve"> </w:t>
            </w:r>
            <w:r w:rsidR="001623A9" w:rsidRPr="0045435F">
              <w:rPr>
                <w:rFonts w:cs="Arial"/>
                <w:b/>
                <w:color w:val="000000"/>
                <w:sz w:val="14"/>
                <w:szCs w:val="18"/>
              </w:rPr>
              <w:t xml:space="preserve"> to 1,999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2,000 to 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3,000 to 4,999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5,000 to 6,499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6,500 to 8,999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9,000 to 12,999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13,000 to 18,999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19,000 to 34,999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35,000 to 69,999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70,000 to 99,999</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100,000 and over</w:t>
            </w:r>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1</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11.8</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8.5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6.7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5.6</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3.8</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3.1</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2.3</w:t>
            </w:r>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2</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18.4</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13.0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9.3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6.8</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5.8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4.7</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4.3</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3.4</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2.8</w:t>
            </w:r>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3</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20.5</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15.6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12.1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8.3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7.3</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6.2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5.9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5.2</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3.7</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3.2</w:t>
            </w:r>
          </w:p>
        </w:tc>
      </w:tr>
      <w:tr w:rsidR="00712952" w:rsidRPr="0045435F" w:rsidTr="006902EA">
        <w:trPr>
          <w:trHeight w:val="315"/>
        </w:trPr>
        <w:tc>
          <w:tcPr>
            <w:tcW w:w="7290" w:type="dxa"/>
            <w:gridSpan w:val="13"/>
            <w:tcBorders>
              <w:top w:val="single" w:sz="6" w:space="0" w:color="CCCCCC"/>
              <w:bottom w:val="single" w:sz="6" w:space="0" w:color="000000"/>
            </w:tcBorders>
            <w:tcMar>
              <w:top w:w="30" w:type="dxa"/>
              <w:left w:w="45" w:type="dxa"/>
              <w:bottom w:w="30" w:type="dxa"/>
              <w:right w:w="45" w:type="dxa"/>
            </w:tcMar>
            <w:vAlign w:val="bottom"/>
            <w:hideMark/>
          </w:tcPr>
          <w:p w:rsidR="00712952" w:rsidRPr="0045435F" w:rsidRDefault="00712952" w:rsidP="00BC2162">
            <w:pPr>
              <w:spacing w:before="240"/>
              <w:rPr>
                <w:rFonts w:ascii="Lato Black" w:hAnsi="Lato Black" w:cs="Arial"/>
                <w:b/>
                <w:bCs/>
                <w:color w:val="000000"/>
                <w:sz w:val="20"/>
                <w:szCs w:val="18"/>
              </w:rPr>
            </w:pPr>
            <w:bookmarkStart w:id="7" w:name="PeriodicalA"/>
            <w:r w:rsidRPr="0045435F">
              <w:rPr>
                <w:rFonts w:ascii="Lato Black" w:hAnsi="Lato Black" w:cs="Arial"/>
                <w:b/>
                <w:bCs/>
                <w:color w:val="000000"/>
                <w:sz w:val="20"/>
                <w:szCs w:val="18"/>
              </w:rPr>
              <w:t>Periodical Subscriptions Held per 1,000 Population (Print)</w:t>
            </w:r>
            <w:bookmarkEnd w:id="7"/>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1623A9" w:rsidRPr="0045435F" w:rsidRDefault="001623A9" w:rsidP="0045435F">
            <w:pPr>
              <w:jc w:val="center"/>
              <w:rPr>
                <w:b/>
                <w:sz w:val="14"/>
                <w:szCs w:val="20"/>
              </w:rPr>
            </w:pP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999 and under</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C91059" w:rsidP="00AA5813">
            <w:pPr>
              <w:spacing w:line="180" w:lineRule="exact"/>
              <w:jc w:val="center"/>
              <w:rPr>
                <w:rFonts w:cs="Arial"/>
                <w:b/>
                <w:color w:val="000000"/>
                <w:sz w:val="14"/>
                <w:szCs w:val="18"/>
              </w:rPr>
            </w:pPr>
            <w:r w:rsidRPr="0045435F">
              <w:rPr>
                <w:rFonts w:cs="Arial"/>
                <w:b/>
                <w:color w:val="000000"/>
                <w:sz w:val="14"/>
                <w:szCs w:val="18"/>
              </w:rPr>
              <w:t>1,</w:t>
            </w:r>
            <w:r>
              <w:rPr>
                <w:rFonts w:cs="Arial"/>
                <w:b/>
                <w:color w:val="000000"/>
                <w:sz w:val="14"/>
                <w:szCs w:val="18"/>
              </w:rPr>
              <w:t>000</w:t>
            </w:r>
            <w:r w:rsidRPr="0045435F">
              <w:rPr>
                <w:rFonts w:cs="Arial"/>
                <w:b/>
                <w:color w:val="000000"/>
                <w:sz w:val="14"/>
                <w:szCs w:val="18"/>
              </w:rPr>
              <w:t xml:space="preserve"> </w:t>
            </w:r>
            <w:r w:rsidR="001623A9" w:rsidRPr="0045435F">
              <w:rPr>
                <w:rFonts w:cs="Arial"/>
                <w:b/>
                <w:color w:val="000000"/>
                <w:sz w:val="14"/>
                <w:szCs w:val="18"/>
              </w:rPr>
              <w:t xml:space="preserve"> to 1,999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2,000 to 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3,000 to 4,999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5,000 to 6,499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6,500 to 8,999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9,000 to 12,999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13,000 to 18,999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19,000 to 34,999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35,000 to 69,999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70,000 to 99,999</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100,000 and over</w:t>
            </w:r>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lastRenderedPageBreak/>
              <w:t>Tier 1</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15.8</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14.6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13.5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12.1</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10.9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9.3</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8.0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6.8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5.7</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3.8</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3.5</w:t>
            </w:r>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2</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29.6</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24.0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20.0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16.2</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13.2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10.9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9.2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7.8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6.7</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5.7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4.7</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3.7</w:t>
            </w:r>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3</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43.9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36.4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28.2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23.3</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18.6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15.3</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12.3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10.1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8.9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7.2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5.7</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4.5</w:t>
            </w:r>
          </w:p>
        </w:tc>
      </w:tr>
      <w:tr w:rsidR="003A1514" w:rsidRPr="0045435F" w:rsidTr="006902EA">
        <w:trPr>
          <w:trHeight w:val="315"/>
        </w:trPr>
        <w:tc>
          <w:tcPr>
            <w:tcW w:w="7290" w:type="dxa"/>
            <w:gridSpan w:val="13"/>
            <w:tcBorders>
              <w:top w:val="single" w:sz="6" w:space="0" w:color="CCCCCC"/>
              <w:bottom w:val="single" w:sz="6" w:space="0" w:color="000000"/>
            </w:tcBorders>
            <w:tcMar>
              <w:top w:w="30" w:type="dxa"/>
              <w:left w:w="45" w:type="dxa"/>
              <w:bottom w:w="30" w:type="dxa"/>
              <w:right w:w="45" w:type="dxa"/>
            </w:tcMar>
            <w:vAlign w:val="bottom"/>
            <w:hideMark/>
          </w:tcPr>
          <w:p w:rsidR="003A1514" w:rsidRPr="0045435F" w:rsidRDefault="003A1514" w:rsidP="00BC2162">
            <w:pPr>
              <w:spacing w:before="240"/>
              <w:rPr>
                <w:b/>
                <w:sz w:val="14"/>
                <w:szCs w:val="20"/>
              </w:rPr>
            </w:pPr>
            <w:bookmarkStart w:id="8" w:name="AudioA"/>
            <w:r w:rsidRPr="0045435F">
              <w:rPr>
                <w:rFonts w:ascii="Lato Black" w:hAnsi="Lato Black" w:cs="Arial"/>
                <w:b/>
                <w:bCs/>
                <w:color w:val="000000"/>
                <w:sz w:val="20"/>
                <w:szCs w:val="18"/>
              </w:rPr>
              <w:t>Audio Recordings Held per Capita</w:t>
            </w:r>
            <w:bookmarkEnd w:id="8"/>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1623A9" w:rsidRPr="0045435F" w:rsidRDefault="001623A9" w:rsidP="0045435F">
            <w:pPr>
              <w:jc w:val="center"/>
              <w:rPr>
                <w:b/>
                <w:sz w:val="14"/>
                <w:szCs w:val="20"/>
              </w:rPr>
            </w:pP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999 and under</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C91059" w:rsidP="00AA5813">
            <w:pPr>
              <w:spacing w:line="180" w:lineRule="exact"/>
              <w:jc w:val="center"/>
              <w:rPr>
                <w:rFonts w:cs="Arial"/>
                <w:b/>
                <w:color w:val="000000"/>
                <w:sz w:val="14"/>
                <w:szCs w:val="18"/>
              </w:rPr>
            </w:pPr>
            <w:r w:rsidRPr="0045435F">
              <w:rPr>
                <w:rFonts w:cs="Arial"/>
                <w:b/>
                <w:color w:val="000000"/>
                <w:sz w:val="14"/>
                <w:szCs w:val="18"/>
              </w:rPr>
              <w:t>1,</w:t>
            </w:r>
            <w:r>
              <w:rPr>
                <w:rFonts w:cs="Arial"/>
                <w:b/>
                <w:color w:val="000000"/>
                <w:sz w:val="14"/>
                <w:szCs w:val="18"/>
              </w:rPr>
              <w:t>000</w:t>
            </w:r>
            <w:r w:rsidRPr="0045435F">
              <w:rPr>
                <w:rFonts w:cs="Arial"/>
                <w:b/>
                <w:color w:val="000000"/>
                <w:sz w:val="14"/>
                <w:szCs w:val="18"/>
              </w:rPr>
              <w:t xml:space="preserve"> </w:t>
            </w:r>
            <w:r w:rsidR="001623A9" w:rsidRPr="0045435F">
              <w:rPr>
                <w:rFonts w:cs="Arial"/>
                <w:b/>
                <w:color w:val="000000"/>
                <w:sz w:val="14"/>
                <w:szCs w:val="18"/>
              </w:rPr>
              <w:t xml:space="preserve"> to 1,999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2,000 to 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3,000 to 4,999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5,000 to 6,499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6,500 to 8,999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9,000 to 12,999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13,000 to 18,999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19,000 to 34,999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35,000 to 69,999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70,000 to 99,999</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100,000 and over</w:t>
            </w:r>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1</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0.44</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0.32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0.30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0.27</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0.23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0.22</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0.21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0.20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0.20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0.19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0.17</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0.15</w:t>
            </w:r>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2</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0.78</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0.41</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0.37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0.35</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0.32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0.30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0.29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0.28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0.27</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0.23</w:t>
            </w:r>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3</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0.92</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0.83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0.68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0.47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0.41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0.35</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0.31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0.28</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0.25</w:t>
            </w:r>
          </w:p>
        </w:tc>
      </w:tr>
      <w:tr w:rsidR="003A1514" w:rsidRPr="0045435F" w:rsidTr="006902EA">
        <w:trPr>
          <w:trHeight w:val="315"/>
        </w:trPr>
        <w:tc>
          <w:tcPr>
            <w:tcW w:w="7290" w:type="dxa"/>
            <w:gridSpan w:val="13"/>
            <w:tcBorders>
              <w:top w:val="single" w:sz="6" w:space="0" w:color="CCCCCC"/>
              <w:bottom w:val="single" w:sz="6" w:space="0" w:color="000000"/>
            </w:tcBorders>
            <w:tcMar>
              <w:top w:w="30" w:type="dxa"/>
              <w:left w:w="45" w:type="dxa"/>
              <w:bottom w:w="30" w:type="dxa"/>
              <w:right w:w="45" w:type="dxa"/>
            </w:tcMar>
            <w:vAlign w:val="bottom"/>
            <w:hideMark/>
          </w:tcPr>
          <w:p w:rsidR="003A1514" w:rsidRPr="0045435F" w:rsidRDefault="003A1514" w:rsidP="00067010">
            <w:pPr>
              <w:spacing w:before="240"/>
              <w:rPr>
                <w:b/>
                <w:sz w:val="14"/>
                <w:szCs w:val="20"/>
              </w:rPr>
            </w:pPr>
            <w:bookmarkStart w:id="9" w:name="VideoA"/>
            <w:r w:rsidRPr="0045435F">
              <w:rPr>
                <w:rFonts w:ascii="Lato Black" w:hAnsi="Lato Black" w:cs="Arial"/>
                <w:b/>
                <w:bCs/>
                <w:color w:val="000000"/>
                <w:sz w:val="20"/>
                <w:szCs w:val="18"/>
              </w:rPr>
              <w:t>Video Recordings Held per Capita</w:t>
            </w:r>
            <w:bookmarkEnd w:id="9"/>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1623A9" w:rsidRPr="0045435F" w:rsidRDefault="001623A9" w:rsidP="0045435F">
            <w:pPr>
              <w:jc w:val="center"/>
              <w:rPr>
                <w:b/>
                <w:sz w:val="14"/>
                <w:szCs w:val="20"/>
              </w:rPr>
            </w:pP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999 and under</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C91059" w:rsidP="00AA5813">
            <w:pPr>
              <w:spacing w:line="180" w:lineRule="exact"/>
              <w:jc w:val="center"/>
              <w:rPr>
                <w:rFonts w:cs="Arial"/>
                <w:b/>
                <w:color w:val="000000"/>
                <w:sz w:val="14"/>
                <w:szCs w:val="18"/>
              </w:rPr>
            </w:pPr>
            <w:r w:rsidRPr="0045435F">
              <w:rPr>
                <w:rFonts w:cs="Arial"/>
                <w:b/>
                <w:color w:val="000000"/>
                <w:sz w:val="14"/>
                <w:szCs w:val="18"/>
              </w:rPr>
              <w:t>1,</w:t>
            </w:r>
            <w:r>
              <w:rPr>
                <w:rFonts w:cs="Arial"/>
                <w:b/>
                <w:color w:val="000000"/>
                <w:sz w:val="14"/>
                <w:szCs w:val="18"/>
              </w:rPr>
              <w:t>000</w:t>
            </w:r>
            <w:r w:rsidRPr="0045435F">
              <w:rPr>
                <w:rFonts w:cs="Arial"/>
                <w:b/>
                <w:color w:val="000000"/>
                <w:sz w:val="14"/>
                <w:szCs w:val="18"/>
              </w:rPr>
              <w:t xml:space="preserve"> </w:t>
            </w:r>
            <w:r w:rsidR="001623A9" w:rsidRPr="0045435F">
              <w:rPr>
                <w:rFonts w:cs="Arial"/>
                <w:b/>
                <w:color w:val="000000"/>
                <w:sz w:val="14"/>
                <w:szCs w:val="18"/>
              </w:rPr>
              <w:t xml:space="preserve"> to 1,999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2,000 to 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3,000 to 4,999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5,000 to 6,499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6,500 to 8,999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9,000 to 12,999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13,000 to 18,999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19,000 to 34,999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35,000 to 69,999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70,000 to 99,999</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100,000 and over</w:t>
            </w:r>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1</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1.28</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0.93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0.77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0.64</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0.48</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0.40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0.31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0.28</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0.23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0.21</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0.17</w:t>
            </w:r>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2</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2.39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1.33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0.93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0.71</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0.42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0.36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0.34</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0.33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0.31</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0.26</w:t>
            </w:r>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3</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2.93</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2.15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1.58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1.19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0.89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0.74</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0.63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0.61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0.52</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0.42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0.36</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0.34</w:t>
            </w:r>
          </w:p>
        </w:tc>
      </w:tr>
      <w:tr w:rsidR="003A1514" w:rsidRPr="0045435F" w:rsidTr="006902EA">
        <w:trPr>
          <w:trHeight w:val="315"/>
        </w:trPr>
        <w:tc>
          <w:tcPr>
            <w:tcW w:w="7290" w:type="dxa"/>
            <w:gridSpan w:val="13"/>
            <w:tcBorders>
              <w:top w:val="single" w:sz="6" w:space="0" w:color="CCCCCC"/>
              <w:bottom w:val="single" w:sz="6" w:space="0" w:color="000000"/>
            </w:tcBorders>
            <w:tcMar>
              <w:top w:w="30" w:type="dxa"/>
              <w:left w:w="45" w:type="dxa"/>
              <w:bottom w:w="30" w:type="dxa"/>
              <w:right w:w="45" w:type="dxa"/>
            </w:tcMar>
            <w:vAlign w:val="bottom"/>
            <w:hideMark/>
          </w:tcPr>
          <w:p w:rsidR="003A1514" w:rsidRPr="0045435F" w:rsidRDefault="003A1514" w:rsidP="00BC2162">
            <w:pPr>
              <w:spacing w:before="240"/>
              <w:rPr>
                <w:b/>
                <w:sz w:val="14"/>
                <w:szCs w:val="20"/>
              </w:rPr>
            </w:pPr>
            <w:bookmarkStart w:id="10" w:name="ComputersA"/>
            <w:r w:rsidRPr="0045435F">
              <w:rPr>
                <w:rFonts w:ascii="Lato Black" w:hAnsi="Lato Black" w:cs="Arial"/>
                <w:b/>
                <w:bCs/>
                <w:color w:val="000000"/>
                <w:sz w:val="20"/>
                <w:szCs w:val="18"/>
              </w:rPr>
              <w:t>Public Use Internet Computers per 1,000 Population</w:t>
            </w:r>
            <w:bookmarkEnd w:id="10"/>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1623A9" w:rsidRPr="0045435F" w:rsidRDefault="001623A9" w:rsidP="0045435F">
            <w:pPr>
              <w:jc w:val="center"/>
              <w:rPr>
                <w:b/>
                <w:sz w:val="14"/>
                <w:szCs w:val="20"/>
              </w:rPr>
            </w:pP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999 and under</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C91059" w:rsidP="00AA5813">
            <w:pPr>
              <w:spacing w:line="180" w:lineRule="exact"/>
              <w:jc w:val="center"/>
              <w:rPr>
                <w:rFonts w:cs="Arial"/>
                <w:b/>
                <w:color w:val="000000"/>
                <w:sz w:val="14"/>
                <w:szCs w:val="18"/>
              </w:rPr>
            </w:pPr>
            <w:r w:rsidRPr="0045435F">
              <w:rPr>
                <w:rFonts w:cs="Arial"/>
                <w:b/>
                <w:color w:val="000000"/>
                <w:sz w:val="14"/>
                <w:szCs w:val="18"/>
              </w:rPr>
              <w:t>1,</w:t>
            </w:r>
            <w:r>
              <w:rPr>
                <w:rFonts w:cs="Arial"/>
                <w:b/>
                <w:color w:val="000000"/>
                <w:sz w:val="14"/>
                <w:szCs w:val="18"/>
              </w:rPr>
              <w:t>000</w:t>
            </w:r>
            <w:r w:rsidRPr="0045435F">
              <w:rPr>
                <w:rFonts w:cs="Arial"/>
                <w:b/>
                <w:color w:val="000000"/>
                <w:sz w:val="14"/>
                <w:szCs w:val="18"/>
              </w:rPr>
              <w:t xml:space="preserve"> </w:t>
            </w:r>
            <w:r w:rsidR="001623A9" w:rsidRPr="0045435F">
              <w:rPr>
                <w:rFonts w:cs="Arial"/>
                <w:b/>
                <w:color w:val="000000"/>
                <w:sz w:val="14"/>
                <w:szCs w:val="18"/>
              </w:rPr>
              <w:t xml:space="preserve"> to 1,999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2,000 to 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3,000 to 4,999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5,000 to 6,499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6,500 to 8,999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9,000 to 12,999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13,000 to 18,999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19,000 to 34,999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35,000 to 69,999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70,000 to 99,999</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AA5813">
            <w:pPr>
              <w:spacing w:line="180" w:lineRule="exact"/>
              <w:jc w:val="center"/>
              <w:rPr>
                <w:rFonts w:cs="Arial"/>
                <w:b/>
                <w:color w:val="000000"/>
                <w:sz w:val="14"/>
                <w:szCs w:val="18"/>
              </w:rPr>
            </w:pPr>
            <w:r w:rsidRPr="0045435F">
              <w:rPr>
                <w:rFonts w:cs="Arial"/>
                <w:b/>
                <w:color w:val="000000"/>
                <w:sz w:val="14"/>
                <w:szCs w:val="18"/>
              </w:rPr>
              <w:t>100,000 and over</w:t>
            </w:r>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1</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6.61</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3.20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2.30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1.56</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1.34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1.13</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0.93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0.88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0.78</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0.77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0.75</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0.73</w:t>
            </w:r>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2</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8.36</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4.56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2.92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2.07</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1.64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1.42</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1.25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1.10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1.02</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0.97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0.78</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0.74</w:t>
            </w:r>
          </w:p>
        </w:tc>
      </w:tr>
      <w:tr w:rsidR="00067010" w:rsidRPr="0045435F" w:rsidTr="006902EA">
        <w:trPr>
          <w:trHeight w:val="315"/>
        </w:trPr>
        <w:tc>
          <w:tcPr>
            <w:tcW w:w="55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b/>
                <w:color w:val="000000"/>
                <w:sz w:val="14"/>
                <w:szCs w:val="18"/>
              </w:rPr>
            </w:pPr>
            <w:r w:rsidRPr="0045435F">
              <w:rPr>
                <w:rFonts w:cs="Arial"/>
                <w:b/>
                <w:color w:val="000000"/>
                <w:sz w:val="14"/>
                <w:szCs w:val="18"/>
              </w:rPr>
              <w:t>Tier 3</w:t>
            </w:r>
          </w:p>
        </w:tc>
        <w:tc>
          <w:tcPr>
            <w:tcW w:w="55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10.80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5.68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3.82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2.92</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2.37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2.00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1.68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1.54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1.39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1.24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1.02</w:t>
            </w:r>
          </w:p>
        </w:tc>
        <w:tc>
          <w:tcPr>
            <w:tcW w:w="6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623A9" w:rsidRPr="0045435F" w:rsidRDefault="001623A9" w:rsidP="0045435F">
            <w:pPr>
              <w:jc w:val="center"/>
              <w:rPr>
                <w:rFonts w:cs="Arial"/>
                <w:color w:val="000000"/>
                <w:sz w:val="14"/>
                <w:szCs w:val="18"/>
              </w:rPr>
            </w:pPr>
            <w:r w:rsidRPr="0045435F">
              <w:rPr>
                <w:rFonts w:cs="Arial"/>
                <w:color w:val="000000"/>
                <w:sz w:val="14"/>
                <w:szCs w:val="18"/>
              </w:rPr>
              <w:t>0.84</w:t>
            </w:r>
          </w:p>
        </w:tc>
      </w:tr>
    </w:tbl>
    <w:p w:rsidR="005D704A" w:rsidRPr="00AC347D" w:rsidRDefault="005D704A" w:rsidP="00AC347D"/>
    <w:p w:rsidR="00AC347D" w:rsidRPr="00AC347D" w:rsidRDefault="00AC347D" w:rsidP="00AC347D">
      <w:pPr>
        <w:sectPr w:rsidR="00AC347D" w:rsidRPr="00AC347D" w:rsidSect="003A6778">
          <w:footerReference w:type="default" r:id="rId64"/>
          <w:headerReference w:type="first" r:id="rId65"/>
          <w:footerReference w:type="first" r:id="rId66"/>
          <w:type w:val="oddPage"/>
          <w:pgSz w:w="12240" w:h="15840" w:code="1"/>
          <w:pgMar w:top="1080" w:right="3600" w:bottom="1440" w:left="1440" w:header="720" w:footer="720" w:gutter="0"/>
          <w:cols w:space="720"/>
          <w:titlePg/>
          <w:docGrid w:linePitch="360"/>
        </w:sectPr>
      </w:pPr>
    </w:p>
    <w:p w:rsidR="003C4F57" w:rsidRDefault="003C4F57" w:rsidP="003C4F57">
      <w:pPr>
        <w:pStyle w:val="Heading"/>
      </w:pPr>
      <w:bookmarkStart w:id="11" w:name="AppendixB"/>
      <w:r>
        <w:lastRenderedPageBreak/>
        <w:t>Appendix B</w:t>
      </w:r>
      <w:bookmarkEnd w:id="11"/>
    </w:p>
    <w:p w:rsidR="008C682E" w:rsidRDefault="00FB03D5" w:rsidP="00067010">
      <w:pPr>
        <w:pStyle w:val="Chaptersubhead"/>
      </w:pPr>
      <w:r>
        <w:t xml:space="preserve">Quantitative Standards by </w:t>
      </w:r>
      <w:r w:rsidRPr="00B24E67">
        <w:rPr>
          <w:i/>
        </w:rPr>
        <w:t>Municipal Population</w:t>
      </w:r>
    </w:p>
    <w:p w:rsidR="00FB03D5" w:rsidRPr="006902EA" w:rsidRDefault="00FB03D5" w:rsidP="00B24E67">
      <w:pPr>
        <w:pStyle w:val="Subhead"/>
        <w:spacing w:before="0"/>
      </w:pPr>
      <w:r w:rsidRPr="006902EA">
        <w:t>Based on 2016 public library annual report data</w:t>
      </w:r>
    </w:p>
    <w:tbl>
      <w:tblPr>
        <w:tblW w:w="7290" w:type="dxa"/>
        <w:tblLayout w:type="fixed"/>
        <w:tblCellMar>
          <w:left w:w="0" w:type="dxa"/>
          <w:right w:w="0" w:type="dxa"/>
        </w:tblCellMar>
        <w:tblLook w:val="04A0" w:firstRow="1" w:lastRow="0" w:firstColumn="1" w:lastColumn="0" w:noHBand="0" w:noVBand="1"/>
      </w:tblPr>
      <w:tblGrid>
        <w:gridCol w:w="553"/>
        <w:gridCol w:w="554"/>
        <w:gridCol w:w="554"/>
        <w:gridCol w:w="554"/>
        <w:gridCol w:w="554"/>
        <w:gridCol w:w="554"/>
        <w:gridCol w:w="553"/>
        <w:gridCol w:w="554"/>
        <w:gridCol w:w="554"/>
        <w:gridCol w:w="554"/>
        <w:gridCol w:w="554"/>
        <w:gridCol w:w="554"/>
        <w:gridCol w:w="644"/>
      </w:tblGrid>
      <w:tr w:rsidR="00B97FC8" w:rsidRPr="00F02C22" w:rsidTr="009E0D40">
        <w:trPr>
          <w:trHeight w:val="315"/>
        </w:trPr>
        <w:tc>
          <w:tcPr>
            <w:tcW w:w="7290" w:type="dxa"/>
            <w:gridSpan w:val="13"/>
            <w:tcBorders>
              <w:bottom w:val="single" w:sz="4" w:space="0" w:color="auto"/>
            </w:tcBorders>
            <w:tcMar>
              <w:top w:w="30" w:type="dxa"/>
              <w:left w:w="45" w:type="dxa"/>
              <w:bottom w:w="30" w:type="dxa"/>
              <w:right w:w="45" w:type="dxa"/>
            </w:tcMar>
            <w:vAlign w:val="bottom"/>
            <w:hideMark/>
          </w:tcPr>
          <w:p w:rsidR="00B97FC8" w:rsidRPr="00D64875" w:rsidRDefault="00B97FC8" w:rsidP="009E0D40">
            <w:pPr>
              <w:spacing w:before="240"/>
              <w:rPr>
                <w:rFonts w:ascii="Lato Black" w:hAnsi="Lato Black"/>
                <w:b/>
                <w:sz w:val="14"/>
                <w:szCs w:val="20"/>
              </w:rPr>
            </w:pPr>
            <w:bookmarkStart w:id="12" w:name="HrsOpenB"/>
            <w:r w:rsidRPr="00B97FC8">
              <w:rPr>
                <w:rFonts w:ascii="Lato Black" w:hAnsi="Lato Black" w:cs="Arial"/>
                <w:b/>
                <w:bCs/>
                <w:color w:val="000000"/>
                <w:sz w:val="20"/>
                <w:szCs w:val="18"/>
              </w:rPr>
              <w:t>Hours Open</w:t>
            </w:r>
            <w:bookmarkEnd w:id="12"/>
          </w:p>
        </w:tc>
      </w:tr>
      <w:tr w:rsidR="00EC2ABA" w:rsidRPr="00F02C22" w:rsidTr="009E0D40">
        <w:trPr>
          <w:trHeight w:val="315"/>
        </w:trPr>
        <w:tc>
          <w:tcPr>
            <w:tcW w:w="553" w:type="dxa"/>
            <w:tcBorders>
              <w:top w:val="single" w:sz="4" w:space="0" w:color="auto"/>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DD4F2E" w:rsidRPr="00D64875" w:rsidRDefault="00DD4F2E" w:rsidP="0045435F">
            <w:pPr>
              <w:rPr>
                <w:b/>
                <w:sz w:val="14"/>
                <w:szCs w:val="20"/>
              </w:rPr>
            </w:pP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999 and under</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1,000 to 1,999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2,000 to 2,999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3,000 to 4,999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5,000 to 6,499</w:t>
            </w:r>
          </w:p>
        </w:tc>
        <w:tc>
          <w:tcPr>
            <w:tcW w:w="55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6,500 to 8,999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9,000 to 12,999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13,000 to 18,999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19,000 to 34,999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35,000 to 69,999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70,000 to 99,999</w:t>
            </w:r>
          </w:p>
        </w:tc>
        <w:tc>
          <w:tcPr>
            <w:tcW w:w="64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100,000 and over</w:t>
            </w:r>
          </w:p>
        </w:tc>
      </w:tr>
      <w:tr w:rsidR="00EC2ABA"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28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40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46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50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53</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56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59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61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63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64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65</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66</w:t>
            </w:r>
          </w:p>
        </w:tc>
      </w:tr>
      <w:tr w:rsidR="00EC2ABA"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31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43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48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52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55</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59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61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63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64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66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67</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68</w:t>
            </w:r>
          </w:p>
        </w:tc>
      </w:tr>
      <w:tr w:rsidR="00EC2ABA"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44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50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54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58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60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63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65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67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68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69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70</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D4F2E" w:rsidP="00D64875">
            <w:pPr>
              <w:jc w:val="center"/>
              <w:rPr>
                <w:rFonts w:cs="Arial"/>
                <w:color w:val="000000"/>
                <w:sz w:val="14"/>
                <w:szCs w:val="18"/>
              </w:rPr>
            </w:pPr>
            <w:r w:rsidRPr="00F02C22">
              <w:rPr>
                <w:rFonts w:cs="Arial"/>
                <w:color w:val="000000"/>
                <w:sz w:val="14"/>
                <w:szCs w:val="18"/>
              </w:rPr>
              <w:t>71</w:t>
            </w:r>
          </w:p>
        </w:tc>
      </w:tr>
      <w:tr w:rsidR="00DD4F2E" w:rsidRPr="00F02C22" w:rsidTr="00D92E73">
        <w:trPr>
          <w:trHeight w:val="315"/>
        </w:trPr>
        <w:tc>
          <w:tcPr>
            <w:tcW w:w="7290" w:type="dxa"/>
            <w:gridSpan w:val="13"/>
            <w:tcBorders>
              <w:top w:val="single" w:sz="6" w:space="0" w:color="CCCCCC"/>
              <w:bottom w:val="single" w:sz="6" w:space="0" w:color="000000"/>
            </w:tcBorders>
            <w:tcMar>
              <w:top w:w="30" w:type="dxa"/>
              <w:left w:w="45" w:type="dxa"/>
              <w:bottom w:w="30" w:type="dxa"/>
              <w:right w:w="45" w:type="dxa"/>
            </w:tcMar>
            <w:vAlign w:val="bottom"/>
            <w:hideMark/>
          </w:tcPr>
          <w:p w:rsidR="00DD4F2E" w:rsidRPr="00D64875" w:rsidRDefault="00DD4F2E" w:rsidP="00D64875">
            <w:pPr>
              <w:spacing w:before="240"/>
              <w:rPr>
                <w:rFonts w:ascii="Lato Black" w:hAnsi="Lato Black"/>
                <w:b/>
                <w:sz w:val="14"/>
                <w:szCs w:val="20"/>
              </w:rPr>
            </w:pPr>
            <w:bookmarkStart w:id="13" w:name="VolsB"/>
            <w:r w:rsidRPr="00D64875">
              <w:rPr>
                <w:rFonts w:ascii="Lato Black" w:hAnsi="Lato Black" w:cs="Arial"/>
                <w:b/>
                <w:bCs/>
                <w:color w:val="000000"/>
                <w:sz w:val="20"/>
                <w:szCs w:val="18"/>
              </w:rPr>
              <w:t>Volumes Held per Capita (Print)</w:t>
            </w:r>
            <w:bookmarkEnd w:id="13"/>
          </w:p>
        </w:tc>
      </w:tr>
      <w:tr w:rsidR="00EC2ABA"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DD4F2E" w:rsidRPr="00D64875" w:rsidRDefault="00DD4F2E" w:rsidP="00067010">
            <w:pPr>
              <w:spacing w:line="180" w:lineRule="exact"/>
              <w:jc w:val="center"/>
              <w:rPr>
                <w:b/>
                <w:sz w:val="14"/>
                <w:szCs w:val="20"/>
              </w:rPr>
            </w:pP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999 and under</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C91059" w:rsidP="00067010">
            <w:pPr>
              <w:spacing w:line="180" w:lineRule="exact"/>
              <w:jc w:val="center"/>
              <w:rPr>
                <w:rFonts w:cs="Arial"/>
                <w:b/>
                <w:color w:val="000000"/>
                <w:sz w:val="14"/>
                <w:szCs w:val="18"/>
              </w:rPr>
            </w:pPr>
            <w:r w:rsidRPr="0045435F">
              <w:rPr>
                <w:rFonts w:cs="Arial"/>
                <w:b/>
                <w:color w:val="000000"/>
                <w:sz w:val="14"/>
                <w:szCs w:val="18"/>
              </w:rPr>
              <w:t>1,</w:t>
            </w:r>
            <w:r>
              <w:rPr>
                <w:rFonts w:cs="Arial"/>
                <w:b/>
                <w:color w:val="000000"/>
                <w:sz w:val="14"/>
                <w:szCs w:val="18"/>
              </w:rPr>
              <w:t>000</w:t>
            </w:r>
            <w:r w:rsidRPr="0045435F">
              <w:rPr>
                <w:rFonts w:cs="Arial"/>
                <w:b/>
                <w:color w:val="000000"/>
                <w:sz w:val="14"/>
                <w:szCs w:val="18"/>
              </w:rPr>
              <w:t xml:space="preserve"> </w:t>
            </w:r>
            <w:r w:rsidR="00DD4F2E" w:rsidRPr="00D64875">
              <w:rPr>
                <w:rFonts w:cs="Arial"/>
                <w:b/>
                <w:color w:val="000000"/>
                <w:sz w:val="14"/>
                <w:szCs w:val="18"/>
              </w:rPr>
              <w:t>to 1,999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2,000 to 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3,000 to 4,999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5,000 to 6,499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6,500 to 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9,000 to 12,999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13,000 to 18,999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19,000 to 34,999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35,000 to 69,999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70,000 to 99,999</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100,000 and over</w:t>
            </w:r>
          </w:p>
        </w:tc>
      </w:tr>
      <w:tr w:rsidR="00EC2ABA"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14.8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11.4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9.2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7.7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6.8</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5.9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5.0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4.5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3.9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3.2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3.0</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2.2</w:t>
            </w:r>
          </w:p>
        </w:tc>
      </w:tr>
      <w:tr w:rsidR="00EC2ABA"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18.4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14.1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11.2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9.5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8.0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6.9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6.1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5.3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4.5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3.4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3.2</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2.4</w:t>
            </w:r>
          </w:p>
        </w:tc>
      </w:tr>
      <w:tr w:rsidR="00EC2ABA"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27.4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20.3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16.1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13.1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10.7</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8.9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7.5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6.0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4.9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4.2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3.6</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3.0</w:t>
            </w:r>
          </w:p>
        </w:tc>
      </w:tr>
      <w:tr w:rsidR="00DD4F2E" w:rsidRPr="00F02C22" w:rsidTr="00D92E73">
        <w:trPr>
          <w:trHeight w:val="315"/>
        </w:trPr>
        <w:tc>
          <w:tcPr>
            <w:tcW w:w="7290" w:type="dxa"/>
            <w:gridSpan w:val="13"/>
            <w:tcBorders>
              <w:top w:val="single" w:sz="6" w:space="0" w:color="CCCCCC"/>
              <w:bottom w:val="single" w:sz="6" w:space="0" w:color="000000"/>
            </w:tcBorders>
            <w:tcMar>
              <w:top w:w="30" w:type="dxa"/>
              <w:left w:w="45" w:type="dxa"/>
              <w:bottom w:w="30" w:type="dxa"/>
              <w:right w:w="45" w:type="dxa"/>
            </w:tcMar>
            <w:vAlign w:val="bottom"/>
            <w:hideMark/>
          </w:tcPr>
          <w:p w:rsidR="00DD4F2E" w:rsidRPr="00D64875" w:rsidRDefault="00DD4F2E" w:rsidP="00D64875">
            <w:pPr>
              <w:spacing w:before="240"/>
              <w:rPr>
                <w:b/>
                <w:sz w:val="20"/>
                <w:szCs w:val="20"/>
              </w:rPr>
            </w:pPr>
            <w:bookmarkStart w:id="14" w:name="FTEB"/>
            <w:r w:rsidRPr="00D64875">
              <w:rPr>
                <w:rFonts w:ascii="Lato Black" w:hAnsi="Lato Black" w:cs="Arial"/>
                <w:b/>
                <w:bCs/>
                <w:color w:val="000000"/>
                <w:sz w:val="20"/>
                <w:szCs w:val="18"/>
              </w:rPr>
              <w:t>FTE Staff per 1,000 Service Population</w:t>
            </w:r>
            <w:bookmarkEnd w:id="14"/>
          </w:p>
        </w:tc>
      </w:tr>
      <w:tr w:rsidR="00EC2ABA"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DD4F2E" w:rsidRPr="00D64875" w:rsidRDefault="00DD4F2E" w:rsidP="00067010">
            <w:pPr>
              <w:spacing w:line="180" w:lineRule="exact"/>
              <w:jc w:val="center"/>
              <w:rPr>
                <w:b/>
                <w:sz w:val="20"/>
                <w:szCs w:val="20"/>
              </w:rPr>
            </w:pP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999 and under</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C91059" w:rsidP="00067010">
            <w:pPr>
              <w:spacing w:line="180" w:lineRule="exact"/>
              <w:jc w:val="center"/>
              <w:rPr>
                <w:rFonts w:cs="Arial"/>
                <w:b/>
                <w:color w:val="000000"/>
                <w:sz w:val="14"/>
                <w:szCs w:val="18"/>
              </w:rPr>
            </w:pPr>
            <w:r w:rsidRPr="0045435F">
              <w:rPr>
                <w:rFonts w:cs="Arial"/>
                <w:b/>
                <w:color w:val="000000"/>
                <w:sz w:val="14"/>
                <w:szCs w:val="18"/>
              </w:rPr>
              <w:t>1,</w:t>
            </w:r>
            <w:r>
              <w:rPr>
                <w:rFonts w:cs="Arial"/>
                <w:b/>
                <w:color w:val="000000"/>
                <w:sz w:val="14"/>
                <w:szCs w:val="18"/>
              </w:rPr>
              <w:t>000</w:t>
            </w:r>
            <w:r w:rsidRPr="0045435F">
              <w:rPr>
                <w:rFonts w:cs="Arial"/>
                <w:b/>
                <w:color w:val="000000"/>
                <w:sz w:val="14"/>
                <w:szCs w:val="18"/>
              </w:rPr>
              <w:t xml:space="preserve"> </w:t>
            </w:r>
            <w:r w:rsidR="00DD4F2E" w:rsidRPr="00D64875">
              <w:rPr>
                <w:rFonts w:cs="Arial"/>
                <w:b/>
                <w:color w:val="000000"/>
                <w:sz w:val="14"/>
                <w:szCs w:val="18"/>
              </w:rPr>
              <w:t>to 1,999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2,000 to 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3,000 to 4,999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5,000 to 6,499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6,500 to 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9,000 to 12,999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13,000 to 18,999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19,000 to 34,999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35,000 to 69,999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70,000 to 99,999</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100,000 and over</w:t>
            </w:r>
          </w:p>
        </w:tc>
      </w:tr>
      <w:tr w:rsidR="00EC2ABA"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0.5</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0.4</w:t>
            </w:r>
          </w:p>
        </w:tc>
      </w:tr>
      <w:tr w:rsidR="00EC2ABA"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1.2</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0.6</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0.5</w:t>
            </w:r>
          </w:p>
        </w:tc>
      </w:tr>
      <w:tr w:rsidR="00EC2ABA"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2.8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2.4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2.2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1.6</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1.1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0.7</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54C56" w:rsidP="00D64875">
            <w:pPr>
              <w:jc w:val="center"/>
              <w:rPr>
                <w:rFonts w:cs="Arial"/>
                <w:color w:val="000000"/>
                <w:sz w:val="14"/>
                <w:szCs w:val="18"/>
              </w:rPr>
            </w:pPr>
            <w:r w:rsidRPr="00F02C22">
              <w:rPr>
                <w:rFonts w:cs="Arial"/>
                <w:color w:val="000000"/>
                <w:sz w:val="14"/>
                <w:szCs w:val="18"/>
              </w:rPr>
              <w:t>0.6</w:t>
            </w:r>
          </w:p>
        </w:tc>
      </w:tr>
      <w:tr w:rsidR="003A1514" w:rsidRPr="00F02C22" w:rsidTr="00D92E73">
        <w:trPr>
          <w:trHeight w:val="315"/>
        </w:trPr>
        <w:tc>
          <w:tcPr>
            <w:tcW w:w="7290" w:type="dxa"/>
            <w:gridSpan w:val="13"/>
            <w:tcBorders>
              <w:top w:val="single" w:sz="6" w:space="0" w:color="CCCCCC"/>
              <w:bottom w:val="single" w:sz="6" w:space="0" w:color="000000"/>
            </w:tcBorders>
            <w:tcMar>
              <w:top w:w="30" w:type="dxa"/>
              <w:left w:w="45" w:type="dxa"/>
              <w:bottom w:w="30" w:type="dxa"/>
              <w:right w:w="45" w:type="dxa"/>
            </w:tcMar>
            <w:vAlign w:val="bottom"/>
            <w:hideMark/>
          </w:tcPr>
          <w:p w:rsidR="003A1514" w:rsidRPr="00D64875" w:rsidRDefault="003A1514" w:rsidP="00D64875">
            <w:pPr>
              <w:spacing w:before="240"/>
              <w:rPr>
                <w:b/>
                <w:sz w:val="14"/>
                <w:szCs w:val="20"/>
              </w:rPr>
            </w:pPr>
            <w:bookmarkStart w:id="15" w:name="MatExpB"/>
            <w:r w:rsidRPr="00D64875">
              <w:rPr>
                <w:rFonts w:ascii="Lato Black" w:hAnsi="Lato Black" w:cs="Arial"/>
                <w:b/>
                <w:bCs/>
                <w:color w:val="000000"/>
                <w:sz w:val="20"/>
                <w:szCs w:val="18"/>
              </w:rPr>
              <w:t>Materials Expenditures per Capita</w:t>
            </w:r>
            <w:bookmarkEnd w:id="15"/>
          </w:p>
        </w:tc>
      </w:tr>
      <w:tr w:rsidR="00EC2ABA"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DD4F2E" w:rsidRPr="00D64875" w:rsidRDefault="00DD4F2E" w:rsidP="00067010">
            <w:pPr>
              <w:spacing w:line="180" w:lineRule="exact"/>
              <w:jc w:val="center"/>
              <w:rPr>
                <w:b/>
                <w:sz w:val="14"/>
                <w:szCs w:val="20"/>
              </w:rPr>
            </w:pP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999 and under</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C91059" w:rsidP="00067010">
            <w:pPr>
              <w:spacing w:line="180" w:lineRule="exact"/>
              <w:jc w:val="center"/>
              <w:rPr>
                <w:rFonts w:cs="Arial"/>
                <w:b/>
                <w:color w:val="000000"/>
                <w:sz w:val="14"/>
                <w:szCs w:val="18"/>
              </w:rPr>
            </w:pPr>
            <w:r w:rsidRPr="0045435F">
              <w:rPr>
                <w:rFonts w:cs="Arial"/>
                <w:b/>
                <w:color w:val="000000"/>
                <w:sz w:val="14"/>
                <w:szCs w:val="18"/>
              </w:rPr>
              <w:t>1,</w:t>
            </w:r>
            <w:r>
              <w:rPr>
                <w:rFonts w:cs="Arial"/>
                <w:b/>
                <w:color w:val="000000"/>
                <w:sz w:val="14"/>
                <w:szCs w:val="18"/>
              </w:rPr>
              <w:t>000</w:t>
            </w:r>
            <w:r w:rsidRPr="0045435F">
              <w:rPr>
                <w:rFonts w:cs="Arial"/>
                <w:b/>
                <w:color w:val="000000"/>
                <w:sz w:val="14"/>
                <w:szCs w:val="18"/>
              </w:rPr>
              <w:t xml:space="preserve"> </w:t>
            </w:r>
            <w:r w:rsidR="00DD4F2E" w:rsidRPr="00D64875">
              <w:rPr>
                <w:rFonts w:cs="Arial"/>
                <w:b/>
                <w:color w:val="000000"/>
                <w:sz w:val="14"/>
                <w:szCs w:val="18"/>
              </w:rPr>
              <w:t xml:space="preserve"> to 1,999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2,000 to 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3,000 to 4,999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5,000 to 6,499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6,500 to 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9,000 to 12,999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13,000 to 18,999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19,000 to 34,999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35,000 to 69,999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70,000 to 99,999</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100,000 and over</w:t>
            </w:r>
          </w:p>
        </w:tc>
      </w:tr>
      <w:tr w:rsidR="00EC2ABA"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D54C56" w:rsidRPr="00F02C22">
              <w:rPr>
                <w:rFonts w:cs="Arial"/>
                <w:color w:val="000000"/>
                <w:sz w:val="14"/>
                <w:szCs w:val="18"/>
              </w:rPr>
              <w:t>11.58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D54C56" w:rsidRPr="00F02C22">
              <w:rPr>
                <w:rFonts w:cs="Arial"/>
                <w:color w:val="000000"/>
                <w:sz w:val="14"/>
                <w:szCs w:val="18"/>
              </w:rPr>
              <w:t>10.31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D54C56" w:rsidRPr="00F02C22">
              <w:rPr>
                <w:rFonts w:cs="Arial"/>
                <w:color w:val="000000"/>
                <w:sz w:val="14"/>
                <w:szCs w:val="18"/>
              </w:rPr>
              <w:t>9.17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D54C56" w:rsidRPr="00F02C22">
              <w:rPr>
                <w:rFonts w:cs="Arial"/>
                <w:color w:val="000000"/>
                <w:sz w:val="14"/>
                <w:szCs w:val="18"/>
              </w:rPr>
              <w:t>8.62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D54C56" w:rsidRPr="00F02C22">
              <w:rPr>
                <w:rFonts w:cs="Arial"/>
                <w:color w:val="000000"/>
                <w:sz w:val="14"/>
                <w:szCs w:val="18"/>
              </w:rPr>
              <w:t>7.91</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D54C56" w:rsidRPr="00F02C22">
              <w:rPr>
                <w:rFonts w:cs="Arial"/>
                <w:color w:val="000000"/>
                <w:sz w:val="14"/>
                <w:szCs w:val="18"/>
              </w:rPr>
              <w:t>7.37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D54C56" w:rsidRPr="00F02C22">
              <w:rPr>
                <w:rFonts w:cs="Arial"/>
                <w:color w:val="000000"/>
                <w:sz w:val="14"/>
                <w:szCs w:val="18"/>
              </w:rPr>
              <w:t>6.29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D54C56" w:rsidRPr="00F02C22">
              <w:rPr>
                <w:rFonts w:cs="Arial"/>
                <w:color w:val="000000"/>
                <w:sz w:val="14"/>
                <w:szCs w:val="18"/>
              </w:rPr>
              <w:t>5.92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D54C56" w:rsidRPr="00F02C22">
              <w:rPr>
                <w:rFonts w:cs="Arial"/>
                <w:color w:val="000000"/>
                <w:sz w:val="14"/>
                <w:szCs w:val="18"/>
              </w:rPr>
              <w:t>5.37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D54C56" w:rsidRPr="00F02C22">
              <w:rPr>
                <w:rFonts w:cs="Arial"/>
                <w:color w:val="000000"/>
                <w:sz w:val="14"/>
                <w:szCs w:val="18"/>
              </w:rPr>
              <w:t>4.71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4.06</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72B66"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3.12</w:t>
            </w:r>
          </w:p>
        </w:tc>
      </w:tr>
      <w:tr w:rsidR="00F02C22" w:rsidRPr="00F02C22" w:rsidTr="004A6F9B">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16.34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14.26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12.32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11.47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9.81</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9.07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7.71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7.34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6.42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5.98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4.96</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72B66"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3.31</w:t>
            </w:r>
          </w:p>
        </w:tc>
      </w:tr>
      <w:tr w:rsidR="00F02C22" w:rsidRPr="00F02C22" w:rsidTr="004A6F9B">
        <w:trPr>
          <w:trHeight w:val="315"/>
        </w:trPr>
        <w:tc>
          <w:tcPr>
            <w:tcW w:w="553" w:type="dxa"/>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3</w:t>
            </w:r>
          </w:p>
        </w:tc>
        <w:tc>
          <w:tcPr>
            <w:tcW w:w="554"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24.80</w:t>
            </w:r>
          </w:p>
        </w:tc>
        <w:tc>
          <w:tcPr>
            <w:tcW w:w="554"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21.32</w:t>
            </w:r>
          </w:p>
        </w:tc>
        <w:tc>
          <w:tcPr>
            <w:tcW w:w="554"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17.41</w:t>
            </w:r>
          </w:p>
        </w:tc>
        <w:tc>
          <w:tcPr>
            <w:tcW w:w="554"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14.34</w:t>
            </w:r>
          </w:p>
        </w:tc>
        <w:tc>
          <w:tcPr>
            <w:tcW w:w="554"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13.32</w:t>
            </w:r>
          </w:p>
        </w:tc>
        <w:tc>
          <w:tcPr>
            <w:tcW w:w="553"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11.47</w:t>
            </w:r>
          </w:p>
        </w:tc>
        <w:tc>
          <w:tcPr>
            <w:tcW w:w="554"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10.75</w:t>
            </w:r>
          </w:p>
        </w:tc>
        <w:tc>
          <w:tcPr>
            <w:tcW w:w="554"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9.17</w:t>
            </w:r>
          </w:p>
        </w:tc>
        <w:tc>
          <w:tcPr>
            <w:tcW w:w="554"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8.57</w:t>
            </w:r>
          </w:p>
        </w:tc>
        <w:tc>
          <w:tcPr>
            <w:tcW w:w="554"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7.95</w:t>
            </w:r>
          </w:p>
        </w:tc>
        <w:tc>
          <w:tcPr>
            <w:tcW w:w="554"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D4F2E" w:rsidRPr="00F02C22" w:rsidRDefault="00D12EEE"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6.12</w:t>
            </w:r>
          </w:p>
        </w:tc>
        <w:tc>
          <w:tcPr>
            <w:tcW w:w="644"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DD4F2E" w:rsidRPr="00F02C22" w:rsidRDefault="00672B66" w:rsidP="00D64875">
            <w:pPr>
              <w:jc w:val="center"/>
              <w:rPr>
                <w:rFonts w:cs="Arial"/>
                <w:color w:val="000000"/>
                <w:sz w:val="14"/>
                <w:szCs w:val="18"/>
              </w:rPr>
            </w:pPr>
            <w:r>
              <w:rPr>
                <w:rFonts w:cs="Arial"/>
                <w:color w:val="000000"/>
                <w:sz w:val="14"/>
                <w:szCs w:val="18"/>
              </w:rPr>
              <w:t>$</w:t>
            </w:r>
            <w:r w:rsidR="000D6497" w:rsidRPr="00F02C22">
              <w:rPr>
                <w:rFonts w:cs="Arial"/>
                <w:color w:val="000000"/>
                <w:sz w:val="14"/>
                <w:szCs w:val="18"/>
              </w:rPr>
              <w:t>3.83</w:t>
            </w:r>
          </w:p>
        </w:tc>
      </w:tr>
      <w:tr w:rsidR="004A6F9B" w:rsidRPr="00F02C22" w:rsidTr="004A6F9B">
        <w:trPr>
          <w:trHeight w:val="315"/>
        </w:trPr>
        <w:tc>
          <w:tcPr>
            <w:tcW w:w="553" w:type="dxa"/>
            <w:tcBorders>
              <w:top w:val="single" w:sz="4" w:space="0" w:color="auto"/>
            </w:tcBorders>
            <w:tcMar>
              <w:top w:w="30" w:type="dxa"/>
              <w:left w:w="45" w:type="dxa"/>
              <w:bottom w:w="30" w:type="dxa"/>
              <w:right w:w="45" w:type="dxa"/>
            </w:tcMar>
            <w:vAlign w:val="bottom"/>
          </w:tcPr>
          <w:p w:rsidR="004A6F9B" w:rsidRDefault="004A6F9B" w:rsidP="0045435F">
            <w:pPr>
              <w:rPr>
                <w:rFonts w:cs="Arial"/>
                <w:b/>
                <w:color w:val="000000"/>
                <w:sz w:val="14"/>
                <w:szCs w:val="18"/>
              </w:rPr>
            </w:pPr>
          </w:p>
          <w:p w:rsidR="004A6F9B" w:rsidRPr="00D64875" w:rsidRDefault="004A6F9B" w:rsidP="0045435F">
            <w:pPr>
              <w:rPr>
                <w:rFonts w:cs="Arial"/>
                <w:b/>
                <w:color w:val="000000"/>
                <w:sz w:val="14"/>
                <w:szCs w:val="18"/>
              </w:rPr>
            </w:pPr>
          </w:p>
        </w:tc>
        <w:tc>
          <w:tcPr>
            <w:tcW w:w="554" w:type="dxa"/>
            <w:tcBorders>
              <w:top w:val="single" w:sz="4" w:space="0" w:color="auto"/>
            </w:tcBorders>
            <w:tcMar>
              <w:top w:w="30" w:type="dxa"/>
              <w:left w:w="45" w:type="dxa"/>
              <w:bottom w:w="30" w:type="dxa"/>
              <w:right w:w="45" w:type="dxa"/>
            </w:tcMar>
            <w:vAlign w:val="bottom"/>
          </w:tcPr>
          <w:p w:rsidR="004A6F9B" w:rsidRDefault="004A6F9B" w:rsidP="00D64875">
            <w:pPr>
              <w:jc w:val="center"/>
              <w:rPr>
                <w:rFonts w:cs="Arial"/>
                <w:color w:val="000000"/>
                <w:sz w:val="14"/>
                <w:szCs w:val="18"/>
              </w:rPr>
            </w:pPr>
          </w:p>
        </w:tc>
        <w:tc>
          <w:tcPr>
            <w:tcW w:w="554" w:type="dxa"/>
            <w:tcBorders>
              <w:top w:val="single" w:sz="4" w:space="0" w:color="auto"/>
            </w:tcBorders>
            <w:tcMar>
              <w:top w:w="30" w:type="dxa"/>
              <w:left w:w="45" w:type="dxa"/>
              <w:bottom w:w="30" w:type="dxa"/>
              <w:right w:w="45" w:type="dxa"/>
            </w:tcMar>
            <w:vAlign w:val="bottom"/>
          </w:tcPr>
          <w:p w:rsidR="004A6F9B" w:rsidRDefault="004A6F9B" w:rsidP="00D64875">
            <w:pPr>
              <w:jc w:val="center"/>
              <w:rPr>
                <w:rFonts w:cs="Arial"/>
                <w:color w:val="000000"/>
                <w:sz w:val="14"/>
                <w:szCs w:val="18"/>
              </w:rPr>
            </w:pPr>
          </w:p>
        </w:tc>
        <w:tc>
          <w:tcPr>
            <w:tcW w:w="554" w:type="dxa"/>
            <w:tcBorders>
              <w:top w:val="single" w:sz="4" w:space="0" w:color="auto"/>
            </w:tcBorders>
            <w:tcMar>
              <w:top w:w="30" w:type="dxa"/>
              <w:left w:w="45" w:type="dxa"/>
              <w:bottom w:w="30" w:type="dxa"/>
              <w:right w:w="45" w:type="dxa"/>
            </w:tcMar>
            <w:vAlign w:val="bottom"/>
          </w:tcPr>
          <w:p w:rsidR="004A6F9B" w:rsidRDefault="004A6F9B" w:rsidP="00D64875">
            <w:pPr>
              <w:jc w:val="center"/>
              <w:rPr>
                <w:rFonts w:cs="Arial"/>
                <w:color w:val="000000"/>
                <w:sz w:val="14"/>
                <w:szCs w:val="18"/>
              </w:rPr>
            </w:pPr>
          </w:p>
        </w:tc>
        <w:tc>
          <w:tcPr>
            <w:tcW w:w="554" w:type="dxa"/>
            <w:tcBorders>
              <w:top w:val="single" w:sz="4" w:space="0" w:color="auto"/>
            </w:tcBorders>
            <w:tcMar>
              <w:top w:w="30" w:type="dxa"/>
              <w:left w:w="45" w:type="dxa"/>
              <w:bottom w:w="30" w:type="dxa"/>
              <w:right w:w="45" w:type="dxa"/>
            </w:tcMar>
            <w:vAlign w:val="bottom"/>
          </w:tcPr>
          <w:p w:rsidR="004A6F9B" w:rsidRDefault="004A6F9B" w:rsidP="00D64875">
            <w:pPr>
              <w:jc w:val="center"/>
              <w:rPr>
                <w:rFonts w:cs="Arial"/>
                <w:color w:val="000000"/>
                <w:sz w:val="14"/>
                <w:szCs w:val="18"/>
              </w:rPr>
            </w:pPr>
          </w:p>
        </w:tc>
        <w:tc>
          <w:tcPr>
            <w:tcW w:w="554" w:type="dxa"/>
            <w:tcBorders>
              <w:top w:val="single" w:sz="4" w:space="0" w:color="auto"/>
            </w:tcBorders>
            <w:tcMar>
              <w:top w:w="30" w:type="dxa"/>
              <w:left w:w="45" w:type="dxa"/>
              <w:bottom w:w="30" w:type="dxa"/>
              <w:right w:w="45" w:type="dxa"/>
            </w:tcMar>
            <w:vAlign w:val="bottom"/>
          </w:tcPr>
          <w:p w:rsidR="004A6F9B" w:rsidRDefault="004A6F9B" w:rsidP="00D64875">
            <w:pPr>
              <w:jc w:val="center"/>
              <w:rPr>
                <w:rFonts w:cs="Arial"/>
                <w:color w:val="000000"/>
                <w:sz w:val="14"/>
                <w:szCs w:val="18"/>
              </w:rPr>
            </w:pPr>
          </w:p>
        </w:tc>
        <w:tc>
          <w:tcPr>
            <w:tcW w:w="553" w:type="dxa"/>
            <w:tcBorders>
              <w:top w:val="single" w:sz="4" w:space="0" w:color="auto"/>
            </w:tcBorders>
            <w:tcMar>
              <w:top w:w="30" w:type="dxa"/>
              <w:left w:w="45" w:type="dxa"/>
              <w:bottom w:w="30" w:type="dxa"/>
              <w:right w:w="45" w:type="dxa"/>
            </w:tcMar>
            <w:vAlign w:val="bottom"/>
          </w:tcPr>
          <w:p w:rsidR="004A6F9B" w:rsidRDefault="004A6F9B" w:rsidP="00D64875">
            <w:pPr>
              <w:jc w:val="center"/>
              <w:rPr>
                <w:rFonts w:cs="Arial"/>
                <w:color w:val="000000"/>
                <w:sz w:val="14"/>
                <w:szCs w:val="18"/>
              </w:rPr>
            </w:pPr>
          </w:p>
        </w:tc>
        <w:tc>
          <w:tcPr>
            <w:tcW w:w="554" w:type="dxa"/>
            <w:tcBorders>
              <w:top w:val="single" w:sz="4" w:space="0" w:color="auto"/>
            </w:tcBorders>
            <w:tcMar>
              <w:top w:w="30" w:type="dxa"/>
              <w:left w:w="45" w:type="dxa"/>
              <w:bottom w:w="30" w:type="dxa"/>
              <w:right w:w="45" w:type="dxa"/>
            </w:tcMar>
            <w:vAlign w:val="bottom"/>
          </w:tcPr>
          <w:p w:rsidR="004A6F9B" w:rsidRDefault="004A6F9B" w:rsidP="00D64875">
            <w:pPr>
              <w:jc w:val="center"/>
              <w:rPr>
                <w:rFonts w:cs="Arial"/>
                <w:color w:val="000000"/>
                <w:sz w:val="14"/>
                <w:szCs w:val="18"/>
              </w:rPr>
            </w:pPr>
          </w:p>
        </w:tc>
        <w:tc>
          <w:tcPr>
            <w:tcW w:w="554" w:type="dxa"/>
            <w:tcBorders>
              <w:top w:val="single" w:sz="4" w:space="0" w:color="auto"/>
            </w:tcBorders>
            <w:tcMar>
              <w:top w:w="30" w:type="dxa"/>
              <w:left w:w="45" w:type="dxa"/>
              <w:bottom w:w="30" w:type="dxa"/>
              <w:right w:w="45" w:type="dxa"/>
            </w:tcMar>
            <w:vAlign w:val="bottom"/>
          </w:tcPr>
          <w:p w:rsidR="004A6F9B" w:rsidRDefault="004A6F9B" w:rsidP="00D64875">
            <w:pPr>
              <w:jc w:val="center"/>
              <w:rPr>
                <w:rFonts w:cs="Arial"/>
                <w:color w:val="000000"/>
                <w:sz w:val="14"/>
                <w:szCs w:val="18"/>
              </w:rPr>
            </w:pPr>
          </w:p>
        </w:tc>
        <w:tc>
          <w:tcPr>
            <w:tcW w:w="554" w:type="dxa"/>
            <w:tcBorders>
              <w:top w:val="single" w:sz="4" w:space="0" w:color="auto"/>
            </w:tcBorders>
            <w:tcMar>
              <w:top w:w="30" w:type="dxa"/>
              <w:left w:w="45" w:type="dxa"/>
              <w:bottom w:w="30" w:type="dxa"/>
              <w:right w:w="45" w:type="dxa"/>
            </w:tcMar>
            <w:vAlign w:val="bottom"/>
          </w:tcPr>
          <w:p w:rsidR="004A6F9B" w:rsidRDefault="004A6F9B" w:rsidP="00D64875">
            <w:pPr>
              <w:jc w:val="center"/>
              <w:rPr>
                <w:rFonts w:cs="Arial"/>
                <w:color w:val="000000"/>
                <w:sz w:val="14"/>
                <w:szCs w:val="18"/>
              </w:rPr>
            </w:pPr>
          </w:p>
        </w:tc>
        <w:tc>
          <w:tcPr>
            <w:tcW w:w="554" w:type="dxa"/>
            <w:tcBorders>
              <w:top w:val="single" w:sz="4" w:space="0" w:color="auto"/>
            </w:tcBorders>
            <w:tcMar>
              <w:top w:w="30" w:type="dxa"/>
              <w:left w:w="45" w:type="dxa"/>
              <w:bottom w:w="30" w:type="dxa"/>
              <w:right w:w="45" w:type="dxa"/>
            </w:tcMar>
            <w:vAlign w:val="bottom"/>
          </w:tcPr>
          <w:p w:rsidR="004A6F9B" w:rsidRDefault="004A6F9B" w:rsidP="00D64875">
            <w:pPr>
              <w:jc w:val="center"/>
              <w:rPr>
                <w:rFonts w:cs="Arial"/>
                <w:color w:val="000000"/>
                <w:sz w:val="14"/>
                <w:szCs w:val="18"/>
              </w:rPr>
            </w:pPr>
          </w:p>
        </w:tc>
        <w:tc>
          <w:tcPr>
            <w:tcW w:w="554" w:type="dxa"/>
            <w:tcBorders>
              <w:top w:val="single" w:sz="4" w:space="0" w:color="auto"/>
            </w:tcBorders>
            <w:tcMar>
              <w:top w:w="30" w:type="dxa"/>
              <w:left w:w="45" w:type="dxa"/>
              <w:bottom w:w="30" w:type="dxa"/>
              <w:right w:w="45" w:type="dxa"/>
            </w:tcMar>
            <w:vAlign w:val="bottom"/>
          </w:tcPr>
          <w:p w:rsidR="004A6F9B" w:rsidRDefault="004A6F9B" w:rsidP="00D64875">
            <w:pPr>
              <w:jc w:val="center"/>
              <w:rPr>
                <w:rFonts w:cs="Arial"/>
                <w:color w:val="000000"/>
                <w:sz w:val="14"/>
                <w:szCs w:val="18"/>
              </w:rPr>
            </w:pPr>
          </w:p>
        </w:tc>
        <w:tc>
          <w:tcPr>
            <w:tcW w:w="644" w:type="dxa"/>
            <w:tcBorders>
              <w:top w:val="single" w:sz="4" w:space="0" w:color="auto"/>
            </w:tcBorders>
            <w:tcMar>
              <w:top w:w="30" w:type="dxa"/>
              <w:left w:w="45" w:type="dxa"/>
              <w:bottom w:w="30" w:type="dxa"/>
              <w:right w:w="45" w:type="dxa"/>
            </w:tcMar>
            <w:vAlign w:val="bottom"/>
          </w:tcPr>
          <w:p w:rsidR="004A6F9B" w:rsidRDefault="004A6F9B" w:rsidP="00D64875">
            <w:pPr>
              <w:jc w:val="center"/>
              <w:rPr>
                <w:rFonts w:cs="Arial"/>
                <w:color w:val="000000"/>
                <w:sz w:val="14"/>
                <w:szCs w:val="18"/>
              </w:rPr>
            </w:pPr>
          </w:p>
        </w:tc>
      </w:tr>
      <w:tr w:rsidR="003A1514" w:rsidRPr="00F02C22" w:rsidTr="004A6F9B">
        <w:trPr>
          <w:trHeight w:val="315"/>
        </w:trPr>
        <w:tc>
          <w:tcPr>
            <w:tcW w:w="7290" w:type="dxa"/>
            <w:gridSpan w:val="13"/>
            <w:tcBorders>
              <w:bottom w:val="single" w:sz="4" w:space="0" w:color="auto"/>
            </w:tcBorders>
            <w:tcMar>
              <w:top w:w="30" w:type="dxa"/>
              <w:left w:w="45" w:type="dxa"/>
              <w:bottom w:w="30" w:type="dxa"/>
              <w:right w:w="45" w:type="dxa"/>
            </w:tcMar>
            <w:vAlign w:val="bottom"/>
            <w:hideMark/>
          </w:tcPr>
          <w:p w:rsidR="004A6F9B" w:rsidRDefault="004A6F9B" w:rsidP="00B97FC8">
            <w:pPr>
              <w:keepNext/>
              <w:rPr>
                <w:rFonts w:ascii="Lato Black" w:hAnsi="Lato Black" w:cs="Arial"/>
                <w:b/>
                <w:bCs/>
                <w:color w:val="000000"/>
                <w:sz w:val="20"/>
                <w:szCs w:val="18"/>
              </w:rPr>
            </w:pPr>
          </w:p>
          <w:p w:rsidR="003A1514" w:rsidRPr="00D64875" w:rsidRDefault="003A1514" w:rsidP="00B97FC8">
            <w:pPr>
              <w:keepNext/>
              <w:rPr>
                <w:b/>
                <w:sz w:val="14"/>
                <w:szCs w:val="20"/>
              </w:rPr>
            </w:pPr>
            <w:bookmarkStart w:id="16" w:name="ColSizeB"/>
            <w:r w:rsidRPr="00D64875">
              <w:rPr>
                <w:rFonts w:ascii="Lato Black" w:hAnsi="Lato Black" w:cs="Arial"/>
                <w:b/>
                <w:bCs/>
                <w:color w:val="000000"/>
                <w:sz w:val="20"/>
                <w:szCs w:val="18"/>
              </w:rPr>
              <w:t xml:space="preserve">Collection Size (Print, Audio </w:t>
            </w:r>
            <w:r w:rsidR="00B97FC8">
              <w:rPr>
                <w:rFonts w:ascii="Lato Black" w:hAnsi="Lato Black" w:cs="Arial"/>
                <w:b/>
                <w:bCs/>
                <w:color w:val="000000"/>
                <w:sz w:val="20"/>
                <w:szCs w:val="18"/>
              </w:rPr>
              <w:t>and</w:t>
            </w:r>
            <w:r w:rsidRPr="00D64875">
              <w:rPr>
                <w:rFonts w:ascii="Lato Black" w:hAnsi="Lato Black" w:cs="Arial"/>
                <w:b/>
                <w:bCs/>
                <w:color w:val="000000"/>
                <w:sz w:val="20"/>
                <w:szCs w:val="18"/>
              </w:rPr>
              <w:t xml:space="preserve"> Video) per Capita</w:t>
            </w:r>
            <w:bookmarkEnd w:id="16"/>
          </w:p>
        </w:tc>
      </w:tr>
      <w:tr w:rsidR="00F02C22" w:rsidRPr="00F02C22" w:rsidTr="00BF3C11">
        <w:trPr>
          <w:trHeight w:val="315"/>
        </w:trPr>
        <w:tc>
          <w:tcPr>
            <w:tcW w:w="553" w:type="dxa"/>
            <w:tcBorders>
              <w:top w:val="single" w:sz="4" w:space="0" w:color="auto"/>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DD4F2E" w:rsidRPr="00D64875" w:rsidRDefault="00DD4F2E" w:rsidP="00B97FC8">
            <w:pPr>
              <w:keepNext/>
              <w:spacing w:line="180" w:lineRule="exact"/>
              <w:jc w:val="center"/>
              <w:rPr>
                <w:b/>
                <w:sz w:val="14"/>
                <w:szCs w:val="20"/>
              </w:rPr>
            </w:pP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B97FC8">
            <w:pPr>
              <w:keepNext/>
              <w:spacing w:line="180" w:lineRule="exact"/>
              <w:jc w:val="center"/>
              <w:rPr>
                <w:rFonts w:cs="Arial"/>
                <w:b/>
                <w:color w:val="000000"/>
                <w:sz w:val="14"/>
                <w:szCs w:val="18"/>
              </w:rPr>
            </w:pPr>
            <w:r w:rsidRPr="00D64875">
              <w:rPr>
                <w:rFonts w:cs="Arial"/>
                <w:b/>
                <w:color w:val="000000"/>
                <w:sz w:val="14"/>
                <w:szCs w:val="18"/>
              </w:rPr>
              <w:t>999 and under</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C91059" w:rsidP="00B97FC8">
            <w:pPr>
              <w:keepNext/>
              <w:spacing w:line="180" w:lineRule="exact"/>
              <w:jc w:val="center"/>
              <w:rPr>
                <w:rFonts w:cs="Arial"/>
                <w:b/>
                <w:color w:val="000000"/>
                <w:sz w:val="14"/>
                <w:szCs w:val="18"/>
              </w:rPr>
            </w:pPr>
            <w:r w:rsidRPr="0045435F">
              <w:rPr>
                <w:rFonts w:cs="Arial"/>
                <w:b/>
                <w:color w:val="000000"/>
                <w:sz w:val="14"/>
                <w:szCs w:val="18"/>
              </w:rPr>
              <w:t>1,</w:t>
            </w:r>
            <w:r>
              <w:rPr>
                <w:rFonts w:cs="Arial"/>
                <w:b/>
                <w:color w:val="000000"/>
                <w:sz w:val="14"/>
                <w:szCs w:val="18"/>
              </w:rPr>
              <w:t>000</w:t>
            </w:r>
            <w:r w:rsidRPr="0045435F">
              <w:rPr>
                <w:rFonts w:cs="Arial"/>
                <w:b/>
                <w:color w:val="000000"/>
                <w:sz w:val="14"/>
                <w:szCs w:val="18"/>
              </w:rPr>
              <w:t xml:space="preserve"> </w:t>
            </w:r>
            <w:r w:rsidR="00DD4F2E" w:rsidRPr="00D64875">
              <w:rPr>
                <w:rFonts w:cs="Arial"/>
                <w:b/>
                <w:color w:val="000000"/>
                <w:sz w:val="14"/>
                <w:szCs w:val="18"/>
              </w:rPr>
              <w:t>to 1,999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B97FC8">
            <w:pPr>
              <w:keepNext/>
              <w:spacing w:line="180" w:lineRule="exact"/>
              <w:jc w:val="center"/>
              <w:rPr>
                <w:rFonts w:cs="Arial"/>
                <w:b/>
                <w:color w:val="000000"/>
                <w:sz w:val="14"/>
                <w:szCs w:val="18"/>
              </w:rPr>
            </w:pPr>
            <w:r w:rsidRPr="00D64875">
              <w:rPr>
                <w:rFonts w:cs="Arial"/>
                <w:b/>
                <w:color w:val="000000"/>
                <w:sz w:val="14"/>
                <w:szCs w:val="18"/>
              </w:rPr>
              <w:t>2,000 to 2,999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B97FC8">
            <w:pPr>
              <w:keepNext/>
              <w:spacing w:line="180" w:lineRule="exact"/>
              <w:jc w:val="center"/>
              <w:rPr>
                <w:rFonts w:cs="Arial"/>
                <w:b/>
                <w:color w:val="000000"/>
                <w:sz w:val="14"/>
                <w:szCs w:val="18"/>
              </w:rPr>
            </w:pPr>
            <w:r w:rsidRPr="00D64875">
              <w:rPr>
                <w:rFonts w:cs="Arial"/>
                <w:b/>
                <w:color w:val="000000"/>
                <w:sz w:val="14"/>
                <w:szCs w:val="18"/>
              </w:rPr>
              <w:t>3,000 to 4,999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B97FC8">
            <w:pPr>
              <w:keepNext/>
              <w:spacing w:line="180" w:lineRule="exact"/>
              <w:jc w:val="center"/>
              <w:rPr>
                <w:rFonts w:cs="Arial"/>
                <w:b/>
                <w:color w:val="000000"/>
                <w:sz w:val="14"/>
                <w:szCs w:val="18"/>
              </w:rPr>
            </w:pPr>
            <w:r w:rsidRPr="00D64875">
              <w:rPr>
                <w:rFonts w:cs="Arial"/>
                <w:b/>
                <w:color w:val="000000"/>
                <w:sz w:val="14"/>
                <w:szCs w:val="18"/>
              </w:rPr>
              <w:t>5,000 to 6,499</w:t>
            </w:r>
          </w:p>
        </w:tc>
        <w:tc>
          <w:tcPr>
            <w:tcW w:w="55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B97FC8">
            <w:pPr>
              <w:keepNext/>
              <w:spacing w:line="180" w:lineRule="exact"/>
              <w:jc w:val="center"/>
              <w:rPr>
                <w:rFonts w:cs="Arial"/>
                <w:b/>
                <w:color w:val="000000"/>
                <w:sz w:val="14"/>
                <w:szCs w:val="18"/>
              </w:rPr>
            </w:pPr>
            <w:r w:rsidRPr="00D64875">
              <w:rPr>
                <w:rFonts w:cs="Arial"/>
                <w:b/>
                <w:color w:val="000000"/>
                <w:sz w:val="14"/>
                <w:szCs w:val="18"/>
              </w:rPr>
              <w:t>6,500 to 8,999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B97FC8">
            <w:pPr>
              <w:keepNext/>
              <w:spacing w:line="180" w:lineRule="exact"/>
              <w:jc w:val="center"/>
              <w:rPr>
                <w:rFonts w:cs="Arial"/>
                <w:b/>
                <w:color w:val="000000"/>
                <w:sz w:val="14"/>
                <w:szCs w:val="18"/>
              </w:rPr>
            </w:pPr>
            <w:r w:rsidRPr="00D64875">
              <w:rPr>
                <w:rFonts w:cs="Arial"/>
                <w:b/>
                <w:color w:val="000000"/>
                <w:sz w:val="14"/>
                <w:szCs w:val="18"/>
              </w:rPr>
              <w:t>9,000 to 12,999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B97FC8">
            <w:pPr>
              <w:keepNext/>
              <w:spacing w:line="180" w:lineRule="exact"/>
              <w:jc w:val="center"/>
              <w:rPr>
                <w:rFonts w:cs="Arial"/>
                <w:b/>
                <w:color w:val="000000"/>
                <w:sz w:val="14"/>
                <w:szCs w:val="18"/>
              </w:rPr>
            </w:pPr>
            <w:r w:rsidRPr="00D64875">
              <w:rPr>
                <w:rFonts w:cs="Arial"/>
                <w:b/>
                <w:color w:val="000000"/>
                <w:sz w:val="14"/>
                <w:szCs w:val="18"/>
              </w:rPr>
              <w:t>13,000 to 18,999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B97FC8">
            <w:pPr>
              <w:keepNext/>
              <w:spacing w:line="180" w:lineRule="exact"/>
              <w:jc w:val="center"/>
              <w:rPr>
                <w:rFonts w:cs="Arial"/>
                <w:b/>
                <w:color w:val="000000"/>
                <w:sz w:val="14"/>
                <w:szCs w:val="18"/>
              </w:rPr>
            </w:pPr>
            <w:r w:rsidRPr="00D64875">
              <w:rPr>
                <w:rFonts w:cs="Arial"/>
                <w:b/>
                <w:color w:val="000000"/>
                <w:sz w:val="14"/>
                <w:szCs w:val="18"/>
              </w:rPr>
              <w:t>19,000 to 34,999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B97FC8">
            <w:pPr>
              <w:keepNext/>
              <w:spacing w:line="180" w:lineRule="exact"/>
              <w:jc w:val="center"/>
              <w:rPr>
                <w:rFonts w:cs="Arial"/>
                <w:b/>
                <w:color w:val="000000"/>
                <w:sz w:val="14"/>
                <w:szCs w:val="18"/>
              </w:rPr>
            </w:pPr>
            <w:r w:rsidRPr="00D64875">
              <w:rPr>
                <w:rFonts w:cs="Arial"/>
                <w:b/>
                <w:color w:val="000000"/>
                <w:sz w:val="14"/>
                <w:szCs w:val="18"/>
              </w:rPr>
              <w:t>35,000 to 69,999</w:t>
            </w:r>
          </w:p>
        </w:tc>
        <w:tc>
          <w:tcPr>
            <w:tcW w:w="55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B97FC8">
            <w:pPr>
              <w:keepNext/>
              <w:spacing w:line="180" w:lineRule="exact"/>
              <w:jc w:val="center"/>
              <w:rPr>
                <w:rFonts w:cs="Arial"/>
                <w:b/>
                <w:color w:val="000000"/>
                <w:sz w:val="14"/>
                <w:szCs w:val="18"/>
              </w:rPr>
            </w:pPr>
            <w:r w:rsidRPr="00D64875">
              <w:rPr>
                <w:rFonts w:cs="Arial"/>
                <w:b/>
                <w:color w:val="000000"/>
                <w:sz w:val="14"/>
                <w:szCs w:val="18"/>
              </w:rPr>
              <w:t>70,000 to 99,999</w:t>
            </w:r>
          </w:p>
        </w:tc>
        <w:tc>
          <w:tcPr>
            <w:tcW w:w="64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B97FC8">
            <w:pPr>
              <w:keepNext/>
              <w:spacing w:line="180" w:lineRule="exact"/>
              <w:jc w:val="center"/>
              <w:rPr>
                <w:rFonts w:cs="Arial"/>
                <w:b/>
                <w:color w:val="000000"/>
                <w:sz w:val="14"/>
                <w:szCs w:val="18"/>
              </w:rPr>
            </w:pPr>
            <w:r w:rsidRPr="00D64875">
              <w:rPr>
                <w:rFonts w:cs="Arial"/>
                <w:b/>
                <w:color w:val="000000"/>
                <w:sz w:val="14"/>
                <w:szCs w:val="18"/>
              </w:rPr>
              <w:t>100,000 and over</w:t>
            </w:r>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B97FC8">
            <w:pPr>
              <w:keepNext/>
              <w:rPr>
                <w:rFonts w:cs="Arial"/>
                <w:b/>
                <w:color w:val="000000"/>
                <w:sz w:val="14"/>
                <w:szCs w:val="18"/>
              </w:rPr>
            </w:pPr>
            <w:r w:rsidRPr="00D64875">
              <w:rPr>
                <w:rFonts w:cs="Arial"/>
                <w:b/>
                <w:color w:val="000000"/>
                <w:sz w:val="14"/>
                <w:szCs w:val="18"/>
              </w:rPr>
              <w:t>Tier 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B97FC8">
            <w:pPr>
              <w:keepNext/>
              <w:jc w:val="center"/>
              <w:rPr>
                <w:rFonts w:cs="Arial"/>
                <w:color w:val="000000"/>
                <w:sz w:val="14"/>
                <w:szCs w:val="18"/>
              </w:rPr>
            </w:pPr>
            <w:r w:rsidRPr="00F02C22">
              <w:rPr>
                <w:rFonts w:cs="Arial"/>
                <w:color w:val="000000"/>
                <w:sz w:val="14"/>
                <w:szCs w:val="18"/>
              </w:rPr>
              <w:t>15.3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B97FC8">
            <w:pPr>
              <w:keepNext/>
              <w:jc w:val="center"/>
              <w:rPr>
                <w:rFonts w:cs="Arial"/>
                <w:color w:val="000000"/>
                <w:sz w:val="14"/>
                <w:szCs w:val="18"/>
              </w:rPr>
            </w:pPr>
            <w:r w:rsidRPr="00F02C22">
              <w:rPr>
                <w:rFonts w:cs="Arial"/>
                <w:color w:val="000000"/>
                <w:sz w:val="14"/>
                <w:szCs w:val="18"/>
              </w:rPr>
              <w:t>13.2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B97FC8">
            <w:pPr>
              <w:keepNext/>
              <w:jc w:val="center"/>
              <w:rPr>
                <w:rFonts w:cs="Arial"/>
                <w:color w:val="000000"/>
                <w:sz w:val="14"/>
                <w:szCs w:val="18"/>
              </w:rPr>
            </w:pPr>
            <w:r w:rsidRPr="00F02C22">
              <w:rPr>
                <w:rFonts w:cs="Arial"/>
                <w:color w:val="000000"/>
                <w:sz w:val="14"/>
                <w:szCs w:val="18"/>
              </w:rPr>
              <w:t>11.1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B97FC8">
            <w:pPr>
              <w:keepNext/>
              <w:jc w:val="center"/>
              <w:rPr>
                <w:rFonts w:cs="Arial"/>
                <w:color w:val="000000"/>
                <w:sz w:val="14"/>
                <w:szCs w:val="18"/>
              </w:rPr>
            </w:pPr>
            <w:r w:rsidRPr="00F02C22">
              <w:rPr>
                <w:rFonts w:cs="Arial"/>
                <w:color w:val="000000"/>
                <w:sz w:val="14"/>
                <w:szCs w:val="18"/>
              </w:rPr>
              <w:t>9.2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B97FC8">
            <w:pPr>
              <w:keepNext/>
              <w:jc w:val="center"/>
              <w:rPr>
                <w:rFonts w:cs="Arial"/>
                <w:color w:val="000000"/>
                <w:sz w:val="14"/>
                <w:szCs w:val="18"/>
              </w:rPr>
            </w:pPr>
            <w:r w:rsidRPr="00F02C22">
              <w:rPr>
                <w:rFonts w:cs="Arial"/>
                <w:color w:val="000000"/>
                <w:sz w:val="14"/>
                <w:szCs w:val="18"/>
              </w:rPr>
              <w:t>8.2</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B97FC8">
            <w:pPr>
              <w:keepNext/>
              <w:jc w:val="center"/>
              <w:rPr>
                <w:rFonts w:cs="Arial"/>
                <w:color w:val="000000"/>
                <w:sz w:val="14"/>
                <w:szCs w:val="18"/>
              </w:rPr>
            </w:pPr>
            <w:r w:rsidRPr="00F02C22">
              <w:rPr>
                <w:rFonts w:cs="Arial"/>
                <w:color w:val="000000"/>
                <w:sz w:val="14"/>
                <w:szCs w:val="18"/>
              </w:rPr>
              <w:t>7.0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B97FC8">
            <w:pPr>
              <w:keepNext/>
              <w:jc w:val="center"/>
              <w:rPr>
                <w:rFonts w:cs="Arial"/>
                <w:color w:val="000000"/>
                <w:sz w:val="14"/>
                <w:szCs w:val="18"/>
              </w:rPr>
            </w:pPr>
            <w:r w:rsidRPr="00F02C22">
              <w:rPr>
                <w:rFonts w:cs="Arial"/>
                <w:color w:val="000000"/>
                <w:sz w:val="14"/>
                <w:szCs w:val="18"/>
              </w:rPr>
              <w:t>6.3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B97FC8">
            <w:pPr>
              <w:keepNext/>
              <w:jc w:val="center"/>
              <w:rPr>
                <w:rFonts w:cs="Arial"/>
                <w:color w:val="000000"/>
                <w:sz w:val="14"/>
                <w:szCs w:val="18"/>
              </w:rPr>
            </w:pPr>
            <w:r w:rsidRPr="00F02C22">
              <w:rPr>
                <w:rFonts w:cs="Arial"/>
                <w:color w:val="000000"/>
                <w:sz w:val="14"/>
                <w:szCs w:val="18"/>
              </w:rPr>
              <w:t>5.4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B97FC8">
            <w:pPr>
              <w:keepNext/>
              <w:jc w:val="center"/>
              <w:rPr>
                <w:rFonts w:cs="Arial"/>
                <w:color w:val="000000"/>
                <w:sz w:val="14"/>
                <w:szCs w:val="18"/>
              </w:rPr>
            </w:pPr>
            <w:r w:rsidRPr="00F02C22">
              <w:rPr>
                <w:rFonts w:cs="Arial"/>
                <w:color w:val="000000"/>
                <w:sz w:val="14"/>
                <w:szCs w:val="18"/>
              </w:rPr>
              <w:t>4.7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B97FC8">
            <w:pPr>
              <w:keepNext/>
              <w:jc w:val="center"/>
              <w:rPr>
                <w:rFonts w:cs="Arial"/>
                <w:color w:val="000000"/>
                <w:sz w:val="14"/>
                <w:szCs w:val="18"/>
              </w:rPr>
            </w:pPr>
            <w:r w:rsidRPr="00F02C22">
              <w:rPr>
                <w:rFonts w:cs="Arial"/>
                <w:color w:val="000000"/>
                <w:sz w:val="14"/>
                <w:szCs w:val="18"/>
              </w:rPr>
              <w:t>3.7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B97FC8">
            <w:pPr>
              <w:keepNext/>
              <w:jc w:val="center"/>
              <w:rPr>
                <w:rFonts w:cs="Arial"/>
                <w:color w:val="000000"/>
                <w:sz w:val="14"/>
                <w:szCs w:val="18"/>
              </w:rPr>
            </w:pPr>
            <w:r w:rsidRPr="00F02C22">
              <w:rPr>
                <w:rFonts w:cs="Arial"/>
                <w:color w:val="000000"/>
                <w:sz w:val="14"/>
                <w:szCs w:val="18"/>
              </w:rPr>
              <w:t>3.2</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B97FC8">
            <w:pPr>
              <w:keepNext/>
              <w:jc w:val="center"/>
              <w:rPr>
                <w:rFonts w:cs="Arial"/>
                <w:color w:val="000000"/>
                <w:sz w:val="14"/>
                <w:szCs w:val="18"/>
              </w:rPr>
            </w:pPr>
            <w:r w:rsidRPr="00F02C22">
              <w:rPr>
                <w:rFonts w:cs="Arial"/>
                <w:color w:val="000000"/>
                <w:sz w:val="14"/>
                <w:szCs w:val="18"/>
              </w:rPr>
              <w:t>2.7</w:t>
            </w:r>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18.8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16.1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13.6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11.1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10.0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8.7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7.6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6.3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5.5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4.2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3.7</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3.0</w:t>
            </w:r>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26.3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22.1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17.4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15.0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12.6</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10.8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9.1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7.2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6.6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5.0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4.6</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3.6</w:t>
            </w:r>
          </w:p>
        </w:tc>
      </w:tr>
      <w:tr w:rsidR="00DD4F2E" w:rsidRPr="00F02C22" w:rsidTr="00D92E73">
        <w:trPr>
          <w:trHeight w:val="315"/>
        </w:trPr>
        <w:tc>
          <w:tcPr>
            <w:tcW w:w="7290" w:type="dxa"/>
            <w:gridSpan w:val="13"/>
            <w:tcBorders>
              <w:top w:val="single" w:sz="6" w:space="0" w:color="CCCCCC"/>
              <w:bottom w:val="single" w:sz="6" w:space="0" w:color="000000"/>
            </w:tcBorders>
            <w:tcMar>
              <w:top w:w="30" w:type="dxa"/>
              <w:left w:w="45" w:type="dxa"/>
              <w:bottom w:w="30" w:type="dxa"/>
              <w:right w:w="45" w:type="dxa"/>
            </w:tcMar>
            <w:vAlign w:val="bottom"/>
            <w:hideMark/>
          </w:tcPr>
          <w:p w:rsidR="00DD4F2E" w:rsidRPr="00D64875" w:rsidRDefault="00DD4F2E" w:rsidP="00D64875">
            <w:pPr>
              <w:spacing w:before="240"/>
              <w:rPr>
                <w:rFonts w:ascii="Lato Black" w:hAnsi="Lato Black" w:cs="Arial"/>
                <w:b/>
                <w:bCs/>
                <w:color w:val="000000"/>
                <w:sz w:val="20"/>
                <w:szCs w:val="18"/>
              </w:rPr>
            </w:pPr>
            <w:bookmarkStart w:id="17" w:name="PeriodicalB"/>
            <w:r w:rsidRPr="00D64875">
              <w:rPr>
                <w:rFonts w:ascii="Lato Black" w:hAnsi="Lato Black" w:cs="Arial"/>
                <w:b/>
                <w:bCs/>
                <w:color w:val="000000"/>
                <w:sz w:val="20"/>
                <w:szCs w:val="18"/>
              </w:rPr>
              <w:t>Periodical Subscriptions Held per 1,000 Population (Print)</w:t>
            </w:r>
            <w:bookmarkEnd w:id="17"/>
          </w:p>
        </w:tc>
      </w:tr>
      <w:tr w:rsidR="00F02C22" w:rsidRPr="00D64875" w:rsidTr="00D92E73">
        <w:trPr>
          <w:trHeight w:val="315"/>
        </w:trPr>
        <w:tc>
          <w:tcPr>
            <w:tcW w:w="553" w:type="dxa"/>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DD4F2E" w:rsidRPr="00D64875" w:rsidRDefault="00DD4F2E" w:rsidP="00067010">
            <w:pPr>
              <w:spacing w:line="180" w:lineRule="exact"/>
              <w:jc w:val="center"/>
              <w:rPr>
                <w:b/>
                <w:sz w:val="20"/>
                <w:szCs w:val="20"/>
              </w:rPr>
            </w:pP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999 and under</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C91059" w:rsidP="00067010">
            <w:pPr>
              <w:spacing w:line="180" w:lineRule="exact"/>
              <w:jc w:val="center"/>
              <w:rPr>
                <w:rFonts w:cs="Arial"/>
                <w:b/>
                <w:color w:val="000000"/>
                <w:sz w:val="14"/>
                <w:szCs w:val="18"/>
              </w:rPr>
            </w:pPr>
            <w:r w:rsidRPr="0045435F">
              <w:rPr>
                <w:rFonts w:cs="Arial"/>
                <w:b/>
                <w:color w:val="000000"/>
                <w:sz w:val="14"/>
                <w:szCs w:val="18"/>
              </w:rPr>
              <w:t>1,</w:t>
            </w:r>
            <w:r>
              <w:rPr>
                <w:rFonts w:cs="Arial"/>
                <w:b/>
                <w:color w:val="000000"/>
                <w:sz w:val="14"/>
                <w:szCs w:val="18"/>
              </w:rPr>
              <w:t>000</w:t>
            </w:r>
            <w:r w:rsidRPr="0045435F">
              <w:rPr>
                <w:rFonts w:cs="Arial"/>
                <w:b/>
                <w:color w:val="000000"/>
                <w:sz w:val="14"/>
                <w:szCs w:val="18"/>
              </w:rPr>
              <w:t xml:space="preserve"> </w:t>
            </w:r>
            <w:r w:rsidR="00DD4F2E" w:rsidRPr="00D64875">
              <w:rPr>
                <w:rFonts w:cs="Arial"/>
                <w:b/>
                <w:color w:val="000000"/>
                <w:sz w:val="14"/>
                <w:szCs w:val="18"/>
              </w:rPr>
              <w:t>to 1,999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2,000 to 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3,000 to 4,999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5,000 to 6,499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6,500 to 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9,000 to 12,999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13,000 to 18,999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19,000 to 34,999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35,000 to 69,999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70,000 to 99,999</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100,000 and over</w:t>
            </w:r>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37.6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27.4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22.7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18.7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14.9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12.2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10.7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8.7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6.8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5.1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4.9</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3.4</w:t>
            </w:r>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61.8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43.5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34.9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27.0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21.8</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17.2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12.9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10.0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7.9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6.3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5.5</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D6497" w:rsidP="00D64875">
            <w:pPr>
              <w:jc w:val="center"/>
              <w:rPr>
                <w:rFonts w:cs="Arial"/>
                <w:color w:val="000000"/>
                <w:sz w:val="14"/>
                <w:szCs w:val="18"/>
              </w:rPr>
            </w:pPr>
            <w:r w:rsidRPr="00F02C22">
              <w:rPr>
                <w:rFonts w:cs="Arial"/>
                <w:color w:val="000000"/>
                <w:sz w:val="14"/>
                <w:szCs w:val="18"/>
              </w:rPr>
              <w:t>3.7</w:t>
            </w:r>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81.1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57.2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45.2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36.0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28.1</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23.8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17.8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12.5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10.2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7.1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5.6</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4.9</w:t>
            </w:r>
          </w:p>
        </w:tc>
      </w:tr>
      <w:tr w:rsidR="003A1514" w:rsidRPr="00F02C22" w:rsidTr="00D92E73">
        <w:trPr>
          <w:trHeight w:val="315"/>
        </w:trPr>
        <w:tc>
          <w:tcPr>
            <w:tcW w:w="7290" w:type="dxa"/>
            <w:gridSpan w:val="13"/>
            <w:tcBorders>
              <w:top w:val="single" w:sz="6" w:space="0" w:color="CCCCCC"/>
              <w:bottom w:val="single" w:sz="6" w:space="0" w:color="000000"/>
            </w:tcBorders>
            <w:tcMar>
              <w:top w:w="30" w:type="dxa"/>
              <w:left w:w="45" w:type="dxa"/>
              <w:bottom w:w="30" w:type="dxa"/>
              <w:right w:w="45" w:type="dxa"/>
            </w:tcMar>
            <w:vAlign w:val="bottom"/>
            <w:hideMark/>
          </w:tcPr>
          <w:p w:rsidR="003A1514" w:rsidRPr="00D64875" w:rsidRDefault="003A1514" w:rsidP="00D64875">
            <w:pPr>
              <w:spacing w:before="240"/>
              <w:rPr>
                <w:b/>
                <w:sz w:val="20"/>
                <w:szCs w:val="20"/>
              </w:rPr>
            </w:pPr>
            <w:bookmarkStart w:id="18" w:name="AudioB"/>
            <w:r w:rsidRPr="00D64875">
              <w:rPr>
                <w:rFonts w:ascii="Lato Black" w:hAnsi="Lato Black" w:cs="Arial"/>
                <w:b/>
                <w:bCs/>
                <w:color w:val="000000"/>
                <w:sz w:val="20"/>
                <w:szCs w:val="18"/>
              </w:rPr>
              <w:t>Audio Recordings Held per Capita</w:t>
            </w:r>
            <w:bookmarkEnd w:id="18"/>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DD4F2E" w:rsidRPr="00D64875" w:rsidRDefault="00DD4F2E" w:rsidP="00067010">
            <w:pPr>
              <w:spacing w:line="180" w:lineRule="exact"/>
              <w:jc w:val="center"/>
              <w:rPr>
                <w:b/>
                <w:sz w:val="14"/>
                <w:szCs w:val="20"/>
              </w:rPr>
            </w:pP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999 and under</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C91059" w:rsidP="00067010">
            <w:pPr>
              <w:spacing w:line="180" w:lineRule="exact"/>
              <w:jc w:val="center"/>
              <w:rPr>
                <w:rFonts w:cs="Arial"/>
                <w:b/>
                <w:color w:val="000000"/>
                <w:sz w:val="14"/>
                <w:szCs w:val="18"/>
              </w:rPr>
            </w:pPr>
            <w:r w:rsidRPr="0045435F">
              <w:rPr>
                <w:rFonts w:cs="Arial"/>
                <w:b/>
                <w:color w:val="000000"/>
                <w:sz w:val="14"/>
                <w:szCs w:val="18"/>
              </w:rPr>
              <w:t>1,</w:t>
            </w:r>
            <w:r>
              <w:rPr>
                <w:rFonts w:cs="Arial"/>
                <w:b/>
                <w:color w:val="000000"/>
                <w:sz w:val="14"/>
                <w:szCs w:val="18"/>
              </w:rPr>
              <w:t>000</w:t>
            </w:r>
            <w:r w:rsidRPr="0045435F">
              <w:rPr>
                <w:rFonts w:cs="Arial"/>
                <w:b/>
                <w:color w:val="000000"/>
                <w:sz w:val="14"/>
                <w:szCs w:val="18"/>
              </w:rPr>
              <w:t xml:space="preserve"> </w:t>
            </w:r>
            <w:r w:rsidR="00DD4F2E" w:rsidRPr="00D64875">
              <w:rPr>
                <w:rFonts w:cs="Arial"/>
                <w:b/>
                <w:color w:val="000000"/>
                <w:sz w:val="14"/>
                <w:szCs w:val="18"/>
              </w:rPr>
              <w:t xml:space="preserve"> to 1,999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2,000 to 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3,000 to 4,999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5,000 to 6,499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6,500 to 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9,000 to 12,999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13,000 to 18,999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19,000 to 34,999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35,000 to 69,999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70,000 to 99,999</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100,000 and over</w:t>
            </w:r>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0.77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0.68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0.63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0.56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0.47</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0.43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0.37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0.34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0.31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0.29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0.22</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0.18</w:t>
            </w:r>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1.00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0.87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0.82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0.71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0.59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0.50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0.47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0.42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0.39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0.35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0.32</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6F1D94" w:rsidP="00D64875">
            <w:pPr>
              <w:jc w:val="center"/>
              <w:rPr>
                <w:rFonts w:cs="Arial"/>
                <w:color w:val="000000"/>
                <w:sz w:val="14"/>
                <w:szCs w:val="18"/>
              </w:rPr>
            </w:pPr>
            <w:r w:rsidRPr="00F02C22">
              <w:rPr>
                <w:rFonts w:cs="Arial"/>
                <w:color w:val="000000"/>
                <w:sz w:val="14"/>
                <w:szCs w:val="18"/>
              </w:rPr>
              <w:t>0.21</w:t>
            </w:r>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1.61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1.37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1.18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1.09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0.92</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0.81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0.69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0.62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0.54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0.48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0.42</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0.27</w:t>
            </w:r>
          </w:p>
        </w:tc>
      </w:tr>
      <w:tr w:rsidR="003A1514" w:rsidRPr="00F02C22" w:rsidTr="00D92E73">
        <w:trPr>
          <w:trHeight w:val="315"/>
        </w:trPr>
        <w:tc>
          <w:tcPr>
            <w:tcW w:w="7290" w:type="dxa"/>
            <w:gridSpan w:val="13"/>
            <w:tcBorders>
              <w:top w:val="single" w:sz="6" w:space="0" w:color="CCCCCC"/>
              <w:bottom w:val="single" w:sz="6" w:space="0" w:color="000000"/>
            </w:tcBorders>
            <w:tcMar>
              <w:top w:w="30" w:type="dxa"/>
              <w:left w:w="45" w:type="dxa"/>
              <w:bottom w:w="30" w:type="dxa"/>
              <w:right w:w="45" w:type="dxa"/>
            </w:tcMar>
            <w:vAlign w:val="bottom"/>
            <w:hideMark/>
          </w:tcPr>
          <w:p w:rsidR="003A1514" w:rsidRPr="00D64875" w:rsidRDefault="003A1514" w:rsidP="00D64875">
            <w:pPr>
              <w:spacing w:before="240"/>
              <w:rPr>
                <w:b/>
                <w:sz w:val="14"/>
                <w:szCs w:val="20"/>
              </w:rPr>
            </w:pPr>
            <w:bookmarkStart w:id="19" w:name="VideoB"/>
            <w:r w:rsidRPr="00D64875">
              <w:rPr>
                <w:rFonts w:ascii="Lato Black" w:hAnsi="Lato Black" w:cs="Arial"/>
                <w:b/>
                <w:bCs/>
                <w:color w:val="000000"/>
                <w:sz w:val="20"/>
                <w:szCs w:val="18"/>
              </w:rPr>
              <w:t>Video Recordings Held per Capita</w:t>
            </w:r>
            <w:bookmarkEnd w:id="19"/>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DD4F2E" w:rsidRPr="00D64875" w:rsidRDefault="00DD4F2E" w:rsidP="00067010">
            <w:pPr>
              <w:spacing w:line="180" w:lineRule="exact"/>
              <w:jc w:val="center"/>
              <w:rPr>
                <w:b/>
                <w:sz w:val="14"/>
                <w:szCs w:val="20"/>
              </w:rPr>
            </w:pP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999 and under</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C91059" w:rsidP="00067010">
            <w:pPr>
              <w:spacing w:line="180" w:lineRule="exact"/>
              <w:jc w:val="center"/>
              <w:rPr>
                <w:rFonts w:cs="Arial"/>
                <w:b/>
                <w:color w:val="000000"/>
                <w:sz w:val="14"/>
                <w:szCs w:val="18"/>
              </w:rPr>
            </w:pPr>
            <w:r w:rsidRPr="0045435F">
              <w:rPr>
                <w:rFonts w:cs="Arial"/>
                <w:b/>
                <w:color w:val="000000"/>
                <w:sz w:val="14"/>
                <w:szCs w:val="18"/>
              </w:rPr>
              <w:t>1,</w:t>
            </w:r>
            <w:r>
              <w:rPr>
                <w:rFonts w:cs="Arial"/>
                <w:b/>
                <w:color w:val="000000"/>
                <w:sz w:val="14"/>
                <w:szCs w:val="18"/>
              </w:rPr>
              <w:t>000</w:t>
            </w:r>
            <w:r w:rsidRPr="0045435F">
              <w:rPr>
                <w:rFonts w:cs="Arial"/>
                <w:b/>
                <w:color w:val="000000"/>
                <w:sz w:val="14"/>
                <w:szCs w:val="18"/>
              </w:rPr>
              <w:t xml:space="preserve"> </w:t>
            </w:r>
            <w:r w:rsidR="00DD4F2E" w:rsidRPr="00D64875">
              <w:rPr>
                <w:rFonts w:cs="Arial"/>
                <w:b/>
                <w:color w:val="000000"/>
                <w:sz w:val="14"/>
                <w:szCs w:val="18"/>
              </w:rPr>
              <w:t xml:space="preserve"> to 1,999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2,000 to 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3,000 to 4,999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5,000 to 6,499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6,500 to 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9,000 to 12,999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13,000 to 18,999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19,000 to 34,999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35,000 to 69,999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70,000 to 99,999</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100,000 and over</w:t>
            </w:r>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2.14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1.49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1.18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1.03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0.67</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0.63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0.58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0.52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0.36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0.29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0.25</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0.16</w:t>
            </w:r>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2.93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2.14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1.69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1.20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1.03</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0.95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0.96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0.59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0.43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0.39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0.29</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0.19</w:t>
            </w:r>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5.16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4.00</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3.55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2.72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2.19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1.79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1.38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0.95</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0.82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0.43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0.39</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0.31</w:t>
            </w:r>
          </w:p>
        </w:tc>
      </w:tr>
      <w:tr w:rsidR="003A1514" w:rsidRPr="00F02C22" w:rsidTr="00D92E73">
        <w:trPr>
          <w:trHeight w:val="315"/>
        </w:trPr>
        <w:tc>
          <w:tcPr>
            <w:tcW w:w="7290" w:type="dxa"/>
            <w:gridSpan w:val="13"/>
            <w:tcBorders>
              <w:top w:val="single" w:sz="6" w:space="0" w:color="CCCCCC"/>
              <w:bottom w:val="single" w:sz="6" w:space="0" w:color="000000"/>
            </w:tcBorders>
            <w:tcMar>
              <w:top w:w="30" w:type="dxa"/>
              <w:left w:w="45" w:type="dxa"/>
              <w:bottom w:w="30" w:type="dxa"/>
              <w:right w:w="45" w:type="dxa"/>
            </w:tcMar>
            <w:vAlign w:val="bottom"/>
            <w:hideMark/>
          </w:tcPr>
          <w:p w:rsidR="003A1514" w:rsidRPr="00D64875" w:rsidRDefault="003A1514" w:rsidP="00D64875">
            <w:pPr>
              <w:spacing w:before="240"/>
              <w:rPr>
                <w:b/>
                <w:sz w:val="14"/>
                <w:szCs w:val="20"/>
              </w:rPr>
            </w:pPr>
            <w:bookmarkStart w:id="20" w:name="ComputersB"/>
            <w:r w:rsidRPr="00D64875">
              <w:rPr>
                <w:rFonts w:ascii="Lato Black" w:hAnsi="Lato Black" w:cs="Arial"/>
                <w:b/>
                <w:bCs/>
                <w:color w:val="000000"/>
                <w:sz w:val="20"/>
                <w:szCs w:val="18"/>
              </w:rPr>
              <w:t>Public Use Internet Computers per 1,000 Population</w:t>
            </w:r>
            <w:bookmarkEnd w:id="20"/>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shd w:val="clear" w:color="auto" w:fill="B7B7B7"/>
            <w:tcMar>
              <w:top w:w="30" w:type="dxa"/>
              <w:left w:w="45" w:type="dxa"/>
              <w:bottom w:w="30" w:type="dxa"/>
              <w:right w:w="45" w:type="dxa"/>
            </w:tcMar>
            <w:vAlign w:val="bottom"/>
            <w:hideMark/>
          </w:tcPr>
          <w:p w:rsidR="00DD4F2E" w:rsidRPr="00D64875" w:rsidRDefault="00DD4F2E" w:rsidP="00067010">
            <w:pPr>
              <w:spacing w:line="180" w:lineRule="exact"/>
              <w:jc w:val="center"/>
              <w:rPr>
                <w:b/>
                <w:sz w:val="14"/>
                <w:szCs w:val="20"/>
              </w:rPr>
            </w:pP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999 and under</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C91059" w:rsidP="00067010">
            <w:pPr>
              <w:spacing w:line="180" w:lineRule="exact"/>
              <w:jc w:val="center"/>
              <w:rPr>
                <w:rFonts w:cs="Arial"/>
                <w:b/>
                <w:color w:val="000000"/>
                <w:sz w:val="14"/>
                <w:szCs w:val="18"/>
              </w:rPr>
            </w:pPr>
            <w:r w:rsidRPr="0045435F">
              <w:rPr>
                <w:rFonts w:cs="Arial"/>
                <w:b/>
                <w:color w:val="000000"/>
                <w:sz w:val="14"/>
                <w:szCs w:val="18"/>
              </w:rPr>
              <w:t>1,</w:t>
            </w:r>
            <w:r>
              <w:rPr>
                <w:rFonts w:cs="Arial"/>
                <w:b/>
                <w:color w:val="000000"/>
                <w:sz w:val="14"/>
                <w:szCs w:val="18"/>
              </w:rPr>
              <w:t>000</w:t>
            </w:r>
            <w:r w:rsidRPr="0045435F">
              <w:rPr>
                <w:rFonts w:cs="Arial"/>
                <w:b/>
                <w:color w:val="000000"/>
                <w:sz w:val="14"/>
                <w:szCs w:val="18"/>
              </w:rPr>
              <w:t xml:space="preserve"> </w:t>
            </w:r>
            <w:r w:rsidR="00DD4F2E" w:rsidRPr="00D64875">
              <w:rPr>
                <w:rFonts w:cs="Arial"/>
                <w:b/>
                <w:color w:val="000000"/>
                <w:sz w:val="14"/>
                <w:szCs w:val="18"/>
              </w:rPr>
              <w:t xml:space="preserve"> to 1,999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2,000 to 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3,000 to 4,999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5,000 to 6,499</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6,500 to 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9,000 to 12,999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13,000 to 18,999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19,000 to 34,999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35,000 to 69,999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70,000 to 99,999</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067010">
            <w:pPr>
              <w:spacing w:line="180" w:lineRule="exact"/>
              <w:jc w:val="center"/>
              <w:rPr>
                <w:rFonts w:cs="Arial"/>
                <w:b/>
                <w:color w:val="000000"/>
                <w:sz w:val="14"/>
                <w:szCs w:val="18"/>
              </w:rPr>
            </w:pPr>
            <w:r w:rsidRPr="00D64875">
              <w:rPr>
                <w:rFonts w:cs="Arial"/>
                <w:b/>
                <w:color w:val="000000"/>
                <w:sz w:val="14"/>
                <w:szCs w:val="18"/>
              </w:rPr>
              <w:t>100,000 and over</w:t>
            </w:r>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6.17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4.78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3.42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3.02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2.28</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1.89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1.52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1.11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0.94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0.86</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0.81</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0.75</w:t>
            </w:r>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t>Tier 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8.92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6.04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5.11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3.78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3.10</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2.34</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1.88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1.52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1.29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1.19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0.91</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0.86</w:t>
            </w:r>
          </w:p>
        </w:tc>
      </w:tr>
      <w:tr w:rsidR="00F02C22" w:rsidRPr="00F02C22" w:rsidTr="00D92E73">
        <w:trPr>
          <w:trHeight w:val="315"/>
        </w:trPr>
        <w:tc>
          <w:tcPr>
            <w:tcW w:w="55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D4F2E" w:rsidRPr="00D64875" w:rsidRDefault="00DD4F2E" w:rsidP="0045435F">
            <w:pPr>
              <w:rPr>
                <w:rFonts w:cs="Arial"/>
                <w:b/>
                <w:color w:val="000000"/>
                <w:sz w:val="14"/>
                <w:szCs w:val="18"/>
              </w:rPr>
            </w:pPr>
            <w:r w:rsidRPr="00D64875">
              <w:rPr>
                <w:rFonts w:cs="Arial"/>
                <w:b/>
                <w:color w:val="000000"/>
                <w:sz w:val="14"/>
                <w:szCs w:val="18"/>
              </w:rPr>
              <w:lastRenderedPageBreak/>
              <w:t>Tier 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13.28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9.42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7.43</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5.61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4.32</w:t>
            </w:r>
          </w:p>
        </w:tc>
        <w:tc>
          <w:tcPr>
            <w:tcW w:w="55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3.52</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3.01</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2.27</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1.89</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1.68</w:t>
            </w:r>
          </w:p>
        </w:tc>
        <w:tc>
          <w:tcPr>
            <w:tcW w:w="5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1.35</w:t>
            </w:r>
          </w:p>
        </w:tc>
        <w:tc>
          <w:tcPr>
            <w:tcW w:w="6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D4F2E" w:rsidRPr="00F02C22" w:rsidRDefault="000F2352" w:rsidP="00D64875">
            <w:pPr>
              <w:jc w:val="center"/>
              <w:rPr>
                <w:rFonts w:cs="Arial"/>
                <w:color w:val="000000"/>
                <w:sz w:val="14"/>
                <w:szCs w:val="18"/>
              </w:rPr>
            </w:pPr>
            <w:r w:rsidRPr="00F02C22">
              <w:rPr>
                <w:rFonts w:cs="Arial"/>
                <w:color w:val="000000"/>
                <w:sz w:val="14"/>
                <w:szCs w:val="18"/>
              </w:rPr>
              <w:t>0.92</w:t>
            </w:r>
          </w:p>
        </w:tc>
      </w:tr>
    </w:tbl>
    <w:p w:rsidR="00EC2ABA" w:rsidRPr="00067010" w:rsidRDefault="00EC2ABA" w:rsidP="00067010"/>
    <w:p w:rsidR="00067010" w:rsidRPr="00067010" w:rsidRDefault="00067010" w:rsidP="00067010">
      <w:pPr>
        <w:sectPr w:rsidR="00067010" w:rsidRPr="00067010" w:rsidSect="003A6778">
          <w:footerReference w:type="first" r:id="rId67"/>
          <w:type w:val="oddPage"/>
          <w:pgSz w:w="12240" w:h="15840" w:code="1"/>
          <w:pgMar w:top="1080" w:right="3600" w:bottom="1440" w:left="1440" w:header="720" w:footer="720" w:gutter="0"/>
          <w:cols w:space="720"/>
          <w:titlePg/>
          <w:docGrid w:linePitch="360"/>
        </w:sectPr>
      </w:pPr>
    </w:p>
    <w:p w:rsidR="00C15B8D" w:rsidRDefault="005D704A" w:rsidP="004E2019">
      <w:pPr>
        <w:pStyle w:val="Heading"/>
      </w:pPr>
      <w:r>
        <w:lastRenderedPageBreak/>
        <w:t>Appendix C</w:t>
      </w:r>
    </w:p>
    <w:p w:rsidR="00D86A94" w:rsidRDefault="00C15B8D" w:rsidP="000F2B8D">
      <w:pPr>
        <w:pStyle w:val="Chaptersubhead"/>
      </w:pPr>
      <w:r>
        <w:t xml:space="preserve">Calculating </w:t>
      </w:r>
      <w:r w:rsidR="00D86A94">
        <w:t>Service Population</w:t>
      </w:r>
    </w:p>
    <w:p w:rsidR="00C15B8D" w:rsidRDefault="00C15B8D" w:rsidP="00C15B8D">
      <w:pPr>
        <w:pStyle w:val="bodytext0"/>
      </w:pPr>
      <w:r>
        <w:t>NOTE: Any of these methods will produce a more accurate reflection of the library’s service population than the strict use of municipal population.</w:t>
      </w:r>
    </w:p>
    <w:p w:rsidR="00C15B8D" w:rsidRPr="00D86A94" w:rsidRDefault="00C15B8D" w:rsidP="000F2B8D">
      <w:pPr>
        <w:pStyle w:val="Subhead"/>
        <w:spacing w:before="480"/>
      </w:pPr>
      <w:r w:rsidRPr="00D86A94">
        <w:t>Use the Service Data Population</w:t>
      </w:r>
    </w:p>
    <w:p w:rsidR="00C15B8D" w:rsidRDefault="00C15B8D" w:rsidP="00C15B8D">
      <w:pPr>
        <w:pStyle w:val="bodytext0"/>
      </w:pPr>
      <w:r>
        <w:t xml:space="preserve">Since 2000, the service population reported in the annual Wisconsin Public Library Service Data is based on each library’s share of total circulation to county residents who do not live in a library community. For example, if the ABC Public Library accounts for 20 percent of the total circulation from libraries in the county to county residents who do not live in a library municipality, then 20 percent of the county nonresident population is allocated to the ABC Public Library. This number is then added to the library’s municipal population to derive an estimate of the library’s total service population. This estimate should, in </w:t>
      </w:r>
      <w:r>
        <w:lastRenderedPageBreak/>
        <w:t>most cases, be a more accurate estimate of service population than estimates used in previous Service Data editions. However, libraries with significant usage by residents of other library communities and/or residents of other counties may wish to use one of the alternative methods discussed below.</w:t>
      </w:r>
    </w:p>
    <w:p w:rsidR="00C15B8D" w:rsidRPr="00D86A94" w:rsidRDefault="00C15B8D" w:rsidP="000F2B8D">
      <w:pPr>
        <w:pStyle w:val="Subhead"/>
        <w:spacing w:before="480"/>
      </w:pPr>
      <w:r w:rsidRPr="00D86A94">
        <w:t>Use System-wide Nonresident Usage Data</w:t>
      </w:r>
    </w:p>
    <w:p w:rsidR="00C15B8D" w:rsidRDefault="00C15B8D" w:rsidP="00C15B8D">
      <w:pPr>
        <w:pStyle w:val="bodytext0"/>
      </w:pPr>
      <w:r>
        <w:t>If nonresident use data is gathered on a system-wide basis in a multicounty system, an allocation of the system nonresident population can be made, based on the library’s share of the total system circulation to nonresidents. This variation has the advantage of rendering county boundaries within the system invisible.</w:t>
      </w:r>
    </w:p>
    <w:p w:rsidR="00C15B8D" w:rsidRPr="00D86A94" w:rsidRDefault="00C15B8D" w:rsidP="000F2B8D">
      <w:pPr>
        <w:pStyle w:val="Subhead"/>
        <w:spacing w:before="480"/>
      </w:pPr>
      <w:r w:rsidRPr="00D86A94">
        <w:t>Base Estimates on Local Circulation Patterns</w:t>
      </w:r>
    </w:p>
    <w:p w:rsidR="00C15B8D" w:rsidRDefault="00C15B8D" w:rsidP="00C15B8D">
      <w:pPr>
        <w:pStyle w:val="bodytext0"/>
      </w:pPr>
      <w:r>
        <w:t xml:space="preserve">A library also can examine resident borrowing as a proportion of total circulation and extrapolate a rough, circulation-based estimate of its overall service population. If residents and nonresidents can be assumed to borrow material at roughly the same rate per capita, and residents account for 85 percent of the library’s total circulation, then it </w:t>
      </w:r>
      <w:r>
        <w:lastRenderedPageBreak/>
        <w:t>can be said that residents also account for 85 percent of the total population. If the library’s municipal population is divided by the proportion of circulation transac</w:t>
      </w:r>
      <w:r w:rsidR="00B97FC8">
        <w:softHyphen/>
      </w:r>
      <w:r>
        <w:t>tions that go to residents, the result will be an estimate of the library’s total service population. For example, a library with 85 percent resident circulation and a municipal population of 7,500 will have a service population of 8,824 (7,500 ÷ 0.85 = 8,824).</w:t>
      </w:r>
    </w:p>
    <w:p w:rsidR="00C15B8D" w:rsidRPr="00D86A94" w:rsidRDefault="00C15B8D" w:rsidP="00B97FC8">
      <w:pPr>
        <w:pStyle w:val="Subhead"/>
      </w:pPr>
      <w:r w:rsidRPr="00D86A94">
        <w:t>Add the Population of Surrounding Unserved Areas</w:t>
      </w:r>
    </w:p>
    <w:p w:rsidR="00C15B8D" w:rsidRDefault="00C15B8D" w:rsidP="00C15B8D">
      <w:pPr>
        <w:pStyle w:val="bodytext0"/>
      </w:pPr>
      <w:r>
        <w:t>If, through the observation of nonresident use, the staff of a municipal library is aware that a majority of residents of an adjacent town or towns use the library, it may simply add the population of the town or towns to its municipal population.</w:t>
      </w:r>
    </w:p>
    <w:p w:rsidR="00B97FC8" w:rsidRPr="00B97FC8" w:rsidRDefault="00B97FC8" w:rsidP="00B97FC8"/>
    <w:p w:rsidR="00B97FC8" w:rsidRPr="00B97FC8" w:rsidRDefault="00B97FC8" w:rsidP="00B97FC8">
      <w:pPr>
        <w:sectPr w:rsidR="00B97FC8" w:rsidRPr="00B97FC8" w:rsidSect="00067010">
          <w:headerReference w:type="first" r:id="rId68"/>
          <w:footerReference w:type="first" r:id="rId69"/>
          <w:pgSz w:w="12240" w:h="15840" w:code="1"/>
          <w:pgMar w:top="1080" w:right="3600" w:bottom="1440" w:left="1440" w:header="720" w:footer="720" w:gutter="0"/>
          <w:cols w:space="720"/>
          <w:titlePg/>
          <w:docGrid w:linePitch="360"/>
        </w:sectPr>
      </w:pPr>
    </w:p>
    <w:p w:rsidR="00C15B8D" w:rsidRDefault="005D704A" w:rsidP="004E2019">
      <w:pPr>
        <w:pStyle w:val="Heading"/>
      </w:pPr>
      <w:r>
        <w:lastRenderedPageBreak/>
        <w:t>Appendix D</w:t>
      </w:r>
    </w:p>
    <w:p w:rsidR="00C15B8D" w:rsidRDefault="000F2B8D" w:rsidP="000F2B8D">
      <w:pPr>
        <w:pStyle w:val="Chaptersubhead"/>
      </w:pPr>
      <w:r>
        <w:t>Library Public Relations C</w:t>
      </w:r>
      <w:r w:rsidR="00C15B8D">
        <w:t>hecklist</w:t>
      </w:r>
    </w:p>
    <w:p w:rsidR="00C15B8D" w:rsidRDefault="00C15B8D" w:rsidP="004E2019">
      <w:pPr>
        <w:pStyle w:val="bodytext0"/>
        <w:spacing w:before="240"/>
      </w:pPr>
      <w:r>
        <w:t>The following list is intended to help answer the following questions:</w:t>
      </w:r>
    </w:p>
    <w:p w:rsidR="00C15B8D" w:rsidRPr="00F549D6" w:rsidRDefault="00C15B8D" w:rsidP="00215C2C">
      <w:pPr>
        <w:pStyle w:val="Bullets"/>
        <w:ind w:left="576" w:hanging="216"/>
      </w:pPr>
      <w:r w:rsidRPr="00F549D6">
        <w:t>Is this library welcoming?</w:t>
      </w:r>
    </w:p>
    <w:p w:rsidR="00C15B8D" w:rsidRPr="00F549D6" w:rsidRDefault="00C15B8D" w:rsidP="00215C2C">
      <w:pPr>
        <w:pStyle w:val="Bullets"/>
        <w:ind w:left="576" w:hanging="216"/>
      </w:pPr>
      <w:r w:rsidRPr="00F549D6">
        <w:t>What is our message?</w:t>
      </w:r>
    </w:p>
    <w:p w:rsidR="00C15B8D" w:rsidRPr="00F549D6" w:rsidRDefault="00C15B8D" w:rsidP="00215C2C">
      <w:pPr>
        <w:pStyle w:val="Bullets"/>
        <w:spacing w:after="200"/>
        <w:ind w:left="576" w:hanging="216"/>
      </w:pPr>
      <w:r w:rsidRPr="00F549D6">
        <w:t>What is our style?</w:t>
      </w:r>
    </w:p>
    <w:p w:rsidR="00C15B8D" w:rsidRDefault="00C15B8D" w:rsidP="00F67D13">
      <w:pPr>
        <w:pStyle w:val="bodytext0"/>
        <w:numPr>
          <w:ilvl w:val="0"/>
          <w:numId w:val="26"/>
        </w:numPr>
        <w:tabs>
          <w:tab w:val="clear" w:pos="259"/>
        </w:tabs>
        <w:ind w:left="720" w:hanging="360"/>
      </w:pPr>
      <w:r w:rsidRPr="00931159">
        <w:rPr>
          <w:b/>
        </w:rPr>
        <w:t>Accessibility</w:t>
      </w:r>
      <w:r>
        <w:t>—Can people with disabilities easily use the library building and website?</w:t>
      </w:r>
    </w:p>
    <w:p w:rsidR="00C15B8D" w:rsidRDefault="00C15B8D" w:rsidP="00F67D13">
      <w:pPr>
        <w:pStyle w:val="bodytext0"/>
        <w:numPr>
          <w:ilvl w:val="0"/>
          <w:numId w:val="26"/>
        </w:numPr>
        <w:tabs>
          <w:tab w:val="clear" w:pos="259"/>
        </w:tabs>
        <w:ind w:left="720" w:hanging="360"/>
      </w:pPr>
      <w:r w:rsidRPr="00931159">
        <w:rPr>
          <w:b/>
        </w:rPr>
        <w:t>Brand/Identity</w:t>
      </w:r>
      <w:r>
        <w:t>—Does the library have a clear and consistent image? Includes consistent use of logo, full location info including web address.</w:t>
      </w:r>
    </w:p>
    <w:p w:rsidR="00C15B8D" w:rsidRDefault="00C15B8D" w:rsidP="00F67D13">
      <w:pPr>
        <w:pStyle w:val="bodytext0"/>
        <w:numPr>
          <w:ilvl w:val="0"/>
          <w:numId w:val="26"/>
        </w:numPr>
        <w:tabs>
          <w:tab w:val="clear" w:pos="259"/>
        </w:tabs>
        <w:ind w:left="720" w:hanging="360"/>
      </w:pPr>
      <w:r w:rsidRPr="00931159">
        <w:rPr>
          <w:b/>
        </w:rPr>
        <w:t>Customer service</w:t>
      </w:r>
      <w:r>
        <w:t xml:space="preserve">—Is the library's commitment to excellent customer service reflected in the courtesy and helpfulness </w:t>
      </w:r>
      <w:r>
        <w:lastRenderedPageBreak/>
        <w:t>shown to customers? Are there ID tags for staff? Can staff members articulate the library message? Are they encouraged to share their favorite books and other materials with users? Does front-line staff provide feedback on customer wants, complaints, compliments?</w:t>
      </w:r>
    </w:p>
    <w:p w:rsidR="00C15B8D" w:rsidRDefault="00C15B8D" w:rsidP="00F67D13">
      <w:pPr>
        <w:pStyle w:val="bodytext0"/>
        <w:numPr>
          <w:ilvl w:val="0"/>
          <w:numId w:val="26"/>
        </w:numPr>
        <w:tabs>
          <w:tab w:val="clear" w:pos="259"/>
        </w:tabs>
        <w:ind w:left="720" w:hanging="360"/>
      </w:pPr>
      <w:r w:rsidRPr="00931159">
        <w:rPr>
          <w:b/>
        </w:rPr>
        <w:t>Décor, decoration</w:t>
      </w:r>
      <w:r>
        <w:t>—Is the library too light or too dim? Is the library clean, clutter free? Is there effective use of posters, banners, art, and other promotional tools such as screen savers?</w:t>
      </w:r>
    </w:p>
    <w:p w:rsidR="00C15B8D" w:rsidRDefault="00C15B8D" w:rsidP="00F67D13">
      <w:pPr>
        <w:pStyle w:val="bodytext0"/>
        <w:numPr>
          <w:ilvl w:val="0"/>
          <w:numId w:val="26"/>
        </w:numPr>
        <w:tabs>
          <w:tab w:val="clear" w:pos="259"/>
        </w:tabs>
        <w:ind w:left="720" w:hanging="360"/>
      </w:pPr>
      <w:r w:rsidRPr="00931159">
        <w:rPr>
          <w:b/>
        </w:rPr>
        <w:t>Display</w:t>
      </w:r>
      <w:r>
        <w:t>—Are books and other materials displayed face out? Are there "shelf talkers?"</w:t>
      </w:r>
    </w:p>
    <w:p w:rsidR="00C15B8D" w:rsidRDefault="00C15B8D" w:rsidP="00F67D13">
      <w:pPr>
        <w:pStyle w:val="bodytext0"/>
        <w:numPr>
          <w:ilvl w:val="0"/>
          <w:numId w:val="26"/>
        </w:numPr>
        <w:tabs>
          <w:tab w:val="clear" w:pos="259"/>
        </w:tabs>
        <w:ind w:left="720" w:hanging="360"/>
      </w:pPr>
      <w:r w:rsidRPr="00931159">
        <w:rPr>
          <w:b/>
        </w:rPr>
        <w:t>Local ownership</w:t>
      </w:r>
      <w:r>
        <w:t>—How well does the library reflect the community, including its diversity? Is there a bulletin board? Displays of local art? Are there opportunities for the users to give feedback on library service/ interact with other users? Share their comments on books?</w:t>
      </w:r>
    </w:p>
    <w:p w:rsidR="00C15B8D" w:rsidRDefault="00C15B8D" w:rsidP="00F67D13">
      <w:pPr>
        <w:pStyle w:val="bodytext0"/>
        <w:numPr>
          <w:ilvl w:val="0"/>
          <w:numId w:val="26"/>
        </w:numPr>
        <w:tabs>
          <w:tab w:val="clear" w:pos="259"/>
        </w:tabs>
        <w:ind w:left="720" w:hanging="360"/>
      </w:pPr>
      <w:r w:rsidRPr="00931159">
        <w:rPr>
          <w:b/>
        </w:rPr>
        <w:t>Message</w:t>
      </w:r>
      <w:r>
        <w:t>—Does your library have a key message that expresses its mission? Does everyone on the staff know it? Are library policies clearly and widely communicated?</w:t>
      </w:r>
    </w:p>
    <w:p w:rsidR="00C15B8D" w:rsidRDefault="00C15B8D" w:rsidP="00F67D13">
      <w:pPr>
        <w:pStyle w:val="bodytext0"/>
        <w:keepNext/>
        <w:keepLines/>
        <w:numPr>
          <w:ilvl w:val="0"/>
          <w:numId w:val="26"/>
        </w:numPr>
        <w:tabs>
          <w:tab w:val="clear" w:pos="259"/>
        </w:tabs>
        <w:ind w:left="720" w:hanging="360"/>
      </w:pPr>
      <w:r w:rsidRPr="00931159">
        <w:rPr>
          <w:b/>
        </w:rPr>
        <w:lastRenderedPageBreak/>
        <w:t>Media</w:t>
      </w:r>
      <w:r>
        <w:t>—Does your library have a presence in relevant media? Is someone assigned to work with the press? Does your library initiate stories, interviews and placements of public service announcements/advertising?</w:t>
      </w:r>
    </w:p>
    <w:p w:rsidR="00C15B8D" w:rsidRDefault="00C15B8D" w:rsidP="00F67D13">
      <w:pPr>
        <w:pStyle w:val="bodytext0"/>
        <w:numPr>
          <w:ilvl w:val="0"/>
          <w:numId w:val="26"/>
        </w:numPr>
        <w:tabs>
          <w:tab w:val="clear" w:pos="259"/>
        </w:tabs>
        <w:ind w:left="720" w:hanging="360"/>
      </w:pPr>
      <w:r w:rsidRPr="00931159">
        <w:rPr>
          <w:b/>
        </w:rPr>
        <w:t>Outreach</w:t>
      </w:r>
      <w:r>
        <w:t>—Does the library have a life outside the building? Does it have a presence in the life of the community?</w:t>
      </w:r>
    </w:p>
    <w:p w:rsidR="00C15B8D" w:rsidRDefault="00C15B8D" w:rsidP="00F67D13">
      <w:pPr>
        <w:pStyle w:val="bodytext0"/>
        <w:numPr>
          <w:ilvl w:val="0"/>
          <w:numId w:val="26"/>
        </w:numPr>
        <w:tabs>
          <w:tab w:val="clear" w:pos="259"/>
        </w:tabs>
        <w:ind w:left="691" w:hanging="446"/>
      </w:pPr>
      <w:r w:rsidRPr="00931159">
        <w:rPr>
          <w:b/>
        </w:rPr>
        <w:t>Programming</w:t>
      </w:r>
      <w:r>
        <w:t>—Does the library actively offer and promote programs and/or training sessions? How are programs promoted?</w:t>
      </w:r>
    </w:p>
    <w:p w:rsidR="00C15B8D" w:rsidRDefault="00C15B8D" w:rsidP="00F67D13">
      <w:pPr>
        <w:pStyle w:val="bodytext0"/>
        <w:numPr>
          <w:ilvl w:val="0"/>
          <w:numId w:val="26"/>
        </w:numPr>
        <w:tabs>
          <w:tab w:val="clear" w:pos="259"/>
        </w:tabs>
        <w:ind w:left="691" w:right="-90" w:hanging="446"/>
      </w:pPr>
      <w:r w:rsidRPr="00931159">
        <w:rPr>
          <w:b/>
        </w:rPr>
        <w:t>Print materials</w:t>
      </w:r>
      <w:r>
        <w:t>—Are there too many? Too few? What is the message? How is it communicated on…bookmarks and flyers? Letterhead and business cards? Newsletters?</w:t>
      </w:r>
    </w:p>
    <w:p w:rsidR="00C15B8D" w:rsidRDefault="00C15B8D" w:rsidP="00F67D13">
      <w:pPr>
        <w:pStyle w:val="bodytext0"/>
        <w:numPr>
          <w:ilvl w:val="0"/>
          <w:numId w:val="26"/>
        </w:numPr>
        <w:tabs>
          <w:tab w:val="clear" w:pos="259"/>
        </w:tabs>
        <w:ind w:left="691" w:hanging="446"/>
      </w:pPr>
      <w:r w:rsidRPr="00931159">
        <w:rPr>
          <w:b/>
        </w:rPr>
        <w:t>Signage: Internal and External</w:t>
      </w:r>
      <w:r>
        <w:t>—Is the library easy to find? Is it easy to find what you are looking for? Is the library mission visible? Does signage reflect awareness of diversity?</w:t>
      </w:r>
    </w:p>
    <w:p w:rsidR="00C15B8D" w:rsidRDefault="00C15B8D" w:rsidP="00F67D13">
      <w:pPr>
        <w:pStyle w:val="bodytext0"/>
        <w:numPr>
          <w:ilvl w:val="0"/>
          <w:numId w:val="26"/>
        </w:numPr>
        <w:tabs>
          <w:tab w:val="clear" w:pos="259"/>
        </w:tabs>
        <w:ind w:left="691" w:hanging="446"/>
      </w:pPr>
      <w:r w:rsidRPr="00931159">
        <w:rPr>
          <w:b/>
        </w:rPr>
        <w:t>Telephone</w:t>
      </w:r>
      <w:r w:rsidR="00931159">
        <w:t>—</w:t>
      </w:r>
      <w:r>
        <w:t>Does a person or a machine answer the phone? If it’s a machine, does your telephone greeting help or harm your image? Is it clear? Easy to follow?</w:t>
      </w:r>
    </w:p>
    <w:p w:rsidR="00C15B8D" w:rsidRDefault="00C15B8D" w:rsidP="00F67D13">
      <w:pPr>
        <w:pStyle w:val="bodytext0"/>
        <w:numPr>
          <w:ilvl w:val="0"/>
          <w:numId w:val="26"/>
        </w:numPr>
        <w:tabs>
          <w:tab w:val="clear" w:pos="259"/>
        </w:tabs>
        <w:ind w:left="691" w:hanging="446"/>
      </w:pPr>
      <w:r w:rsidRPr="00931159">
        <w:rPr>
          <w:b/>
        </w:rPr>
        <w:lastRenderedPageBreak/>
        <w:t>Website</w:t>
      </w:r>
      <w:r>
        <w:t>—Is the image/message consistent with other library communications? Does it take advantage of the unique qualities of the web? Is the website a “branch library?” Does it pass “usability testing?”</w:t>
      </w:r>
    </w:p>
    <w:p w:rsidR="00C15B8D" w:rsidRDefault="00C15B8D" w:rsidP="00F67D13">
      <w:pPr>
        <w:pStyle w:val="bodytext0"/>
        <w:numPr>
          <w:ilvl w:val="0"/>
          <w:numId w:val="26"/>
        </w:numPr>
        <w:tabs>
          <w:tab w:val="clear" w:pos="259"/>
        </w:tabs>
        <w:ind w:left="691" w:right="-90" w:hanging="446"/>
      </w:pPr>
      <w:r w:rsidRPr="00931159">
        <w:rPr>
          <w:b/>
        </w:rPr>
        <w:t>Body Language</w:t>
      </w:r>
      <w:r>
        <w:t>—What unspoken message is being delivered by staff?</w:t>
      </w:r>
    </w:p>
    <w:p w:rsidR="00C15B8D" w:rsidRPr="00D86A94" w:rsidRDefault="00D86A94" w:rsidP="00D86A94">
      <w:pPr>
        <w:pStyle w:val="Subhead"/>
      </w:pPr>
      <w:r w:rsidRPr="00D86A94">
        <w:t>Sample Public Relations Plan</w:t>
      </w:r>
    </w:p>
    <w:p w:rsidR="00C15B8D" w:rsidRPr="00D86A94" w:rsidRDefault="00C15B8D" w:rsidP="00931159">
      <w:pPr>
        <w:pStyle w:val="SubheadLevel2-LatoPlain"/>
      </w:pPr>
      <w:r w:rsidRPr="00D86A94">
        <w:t>The Somewhere Public Library</w:t>
      </w:r>
      <w:r w:rsidR="00931159">
        <w:br/>
      </w:r>
      <w:r w:rsidR="000E49D1">
        <w:t>June 2018-2020</w:t>
      </w:r>
    </w:p>
    <w:p w:rsidR="00C15B8D" w:rsidRPr="00D86A94" w:rsidRDefault="00C15B8D" w:rsidP="00931159">
      <w:pPr>
        <w:pStyle w:val="SubheadLevel3-LatoItalic"/>
      </w:pPr>
      <w:r w:rsidRPr="00D86A94">
        <w:t>Introduction</w:t>
      </w:r>
    </w:p>
    <w:p w:rsidR="00C15B8D" w:rsidRDefault="00C15B8D" w:rsidP="00C15B8D">
      <w:pPr>
        <w:pStyle w:val="bodytext0"/>
      </w:pPr>
      <w:r>
        <w:t xml:space="preserve">The Somewhere Public Library has come a long way in a short time. Since moving to its current site two [2] years ago, library visitors have increased almost 300 percent and the number of cardholders has grown by 700 percent from 245 to 2,178—still only about 10 percent of the community’s residents. Some residents still remember the library as a volunteer “card table” operation in the school basement. Some still drive to libraries that are bigger but farther away. The library board has set a goal of expanding its facility, either at its present site or at another location to be determined. There is a clear need and </w:t>
      </w:r>
      <w:r>
        <w:lastRenderedPageBreak/>
        <w:t>a tradition of library support among community residents and leaders. A preliminary feasibility study indicates there is excellent potential for a ballot measure supplemented by private fundraising. Building a strong base of community awareness about what the library offers, its needs and the possibilities is key to building momentum.</w:t>
      </w:r>
    </w:p>
    <w:p w:rsidR="00C15B8D" w:rsidRPr="00D86A94" w:rsidRDefault="00C15B8D" w:rsidP="00931159">
      <w:pPr>
        <w:pStyle w:val="SubheadLevel3-LatoItalic"/>
      </w:pPr>
      <w:r w:rsidRPr="00D86A94">
        <w:t>Goals</w:t>
      </w:r>
    </w:p>
    <w:p w:rsidR="00C15B8D" w:rsidRPr="00931159" w:rsidRDefault="00C15B8D" w:rsidP="00215C2C">
      <w:pPr>
        <w:pStyle w:val="Bullets"/>
        <w:spacing w:before="120"/>
        <w:ind w:left="216" w:hanging="216"/>
      </w:pPr>
      <w:r>
        <w:t>The So</w:t>
      </w:r>
      <w:r w:rsidRPr="00931159">
        <w:t>mewhere Public Library will enjoy a high profile in the community. It will be seen as an important and popular destination for learning and enjoyment.</w:t>
      </w:r>
    </w:p>
    <w:p w:rsidR="00C15B8D" w:rsidRPr="00931159" w:rsidRDefault="00C15B8D" w:rsidP="00215C2C">
      <w:pPr>
        <w:pStyle w:val="Bullets"/>
        <w:spacing w:before="120"/>
        <w:ind w:left="216" w:hanging="216"/>
      </w:pPr>
      <w:r w:rsidRPr="00931159">
        <w:t>Community leaders and all residents will be aware of and use library services.</w:t>
      </w:r>
    </w:p>
    <w:p w:rsidR="00C15B8D" w:rsidRDefault="00C15B8D" w:rsidP="00215C2C">
      <w:pPr>
        <w:pStyle w:val="Bullets"/>
        <w:spacing w:before="120" w:after="200"/>
        <w:ind w:left="216" w:hanging="216"/>
      </w:pPr>
      <w:r w:rsidRPr="00931159">
        <w:t>Community leaders and residents will approve a library expansion plan an</w:t>
      </w:r>
      <w:r>
        <w:t>d support a funding campaign.</w:t>
      </w:r>
    </w:p>
    <w:p w:rsidR="00C15B8D" w:rsidRPr="00D86A94" w:rsidRDefault="00C15B8D" w:rsidP="00931159">
      <w:pPr>
        <w:pStyle w:val="SubheadLevel3-LatoItalic"/>
      </w:pPr>
      <w:r w:rsidRPr="00D86A94">
        <w:t>Objectives</w:t>
      </w:r>
    </w:p>
    <w:p w:rsidR="00C15B8D" w:rsidRDefault="00C15B8D" w:rsidP="00215C2C">
      <w:pPr>
        <w:pStyle w:val="Bullets"/>
        <w:spacing w:before="120"/>
        <w:ind w:left="216" w:hanging="216"/>
      </w:pPr>
      <w:r>
        <w:t>The library will secure financial support for a new library.</w:t>
      </w:r>
    </w:p>
    <w:p w:rsidR="00C15B8D" w:rsidRDefault="00C15B8D" w:rsidP="00215C2C">
      <w:pPr>
        <w:pStyle w:val="Bullets"/>
        <w:spacing w:before="120"/>
        <w:ind w:left="216" w:hanging="216"/>
      </w:pPr>
      <w:r>
        <w:t>The number of cardholders will increase 600 percent for a total of 60 percent registration.</w:t>
      </w:r>
    </w:p>
    <w:p w:rsidR="00C15B8D" w:rsidRDefault="00C15B8D" w:rsidP="00215C2C">
      <w:pPr>
        <w:pStyle w:val="Bullets"/>
        <w:spacing w:before="120" w:after="200"/>
        <w:ind w:left="216" w:hanging="216"/>
      </w:pPr>
      <w:r>
        <w:lastRenderedPageBreak/>
        <w:t>The library will develop partnerships with three [3] or more new community groups.</w:t>
      </w:r>
    </w:p>
    <w:p w:rsidR="00C15B8D" w:rsidRPr="00D86A94" w:rsidRDefault="00C15B8D" w:rsidP="00931159">
      <w:pPr>
        <w:pStyle w:val="SubheadLevel3-LatoItalic"/>
      </w:pPr>
      <w:r w:rsidRPr="00D86A94">
        <w:t>Positioning</w:t>
      </w:r>
    </w:p>
    <w:p w:rsidR="00C15B8D" w:rsidRDefault="00C15B8D" w:rsidP="00C15B8D">
      <w:pPr>
        <w:pStyle w:val="bodytext0"/>
      </w:pPr>
      <w:r>
        <w:t>The Somewhere Public Library provides big city service close to home in a comfortable, welcoming atmosphere. In addition to books, it offers audio books, CDs, videos and other multimedia resources. Its “online branch” is open 24/7. Most importantly, there are professional librarians to provide expert assistance. The Somewhere Public Library is a community center for lifelong learning, literacy and enjoyment for families and people of all ages. Although bigger than it looks, the library is not as big as it needs to be. With more space, the library could offer much more. The library is a best value and deserves the community’s support.</w:t>
      </w:r>
    </w:p>
    <w:p w:rsidR="00C15B8D" w:rsidRPr="00D86A94" w:rsidRDefault="00C15B8D" w:rsidP="00931159">
      <w:pPr>
        <w:pStyle w:val="SubheadLevel3-LatoItalic"/>
      </w:pPr>
      <w:r w:rsidRPr="00D86A94">
        <w:t>Key Message(s)</w:t>
      </w:r>
    </w:p>
    <w:p w:rsidR="00C15B8D" w:rsidRDefault="00C15B8D" w:rsidP="00215C2C">
      <w:pPr>
        <w:pStyle w:val="Bullets"/>
        <w:ind w:left="216" w:hanging="216"/>
      </w:pPr>
      <w:r>
        <w:t>The Somewhere Public Library provides big city service close to home.</w:t>
      </w:r>
    </w:p>
    <w:p w:rsidR="00C15B8D" w:rsidRDefault="00C15B8D" w:rsidP="00215C2C">
      <w:pPr>
        <w:pStyle w:val="Bullets"/>
        <w:spacing w:before="120" w:after="200"/>
        <w:ind w:left="216" w:hanging="216"/>
      </w:pPr>
      <w:r>
        <w:t>We’re bigger than we look—but not as big as we need to be.</w:t>
      </w:r>
    </w:p>
    <w:p w:rsidR="00C15B8D" w:rsidRPr="0059370D" w:rsidRDefault="00D0128A" w:rsidP="00931159">
      <w:pPr>
        <w:pStyle w:val="SubheadLevel3-LatoItalic"/>
      </w:pPr>
      <w:r>
        <w:lastRenderedPageBreak/>
        <w:t>Key A</w:t>
      </w:r>
      <w:r w:rsidR="00C15B8D" w:rsidRPr="0059370D">
        <w:t xml:space="preserve">udiences </w:t>
      </w:r>
    </w:p>
    <w:p w:rsidR="00C15B8D" w:rsidRDefault="00C15B8D" w:rsidP="00D0128A">
      <w:pPr>
        <w:pStyle w:val="bodytext0"/>
      </w:pPr>
      <w:r>
        <w:t xml:space="preserve">Internal: Staff, Board, Friends, Volunteers </w:t>
      </w:r>
      <w:r w:rsidR="00D0128A">
        <w:br/>
      </w:r>
      <w:r>
        <w:t xml:space="preserve">External: County officials and community leaders; </w:t>
      </w:r>
      <w:r w:rsidR="00D0128A">
        <w:br/>
      </w:r>
      <w:r>
        <w:t xml:space="preserve">Community groups with influential members; </w:t>
      </w:r>
      <w:r w:rsidR="00D0128A">
        <w:br/>
      </w:r>
      <w:r>
        <w:t>Families with children from preschool-high school; Business and professional community</w:t>
      </w:r>
    </w:p>
    <w:p w:rsidR="00C15B8D" w:rsidRPr="0059370D" w:rsidRDefault="00C15B8D" w:rsidP="00D0128A">
      <w:pPr>
        <w:pStyle w:val="SubheadLevel2-LatoPlain"/>
      </w:pPr>
      <w:r w:rsidRPr="0059370D">
        <w:t>Y</w:t>
      </w:r>
      <w:r w:rsidR="00D0128A">
        <w:t>ear</w:t>
      </w:r>
      <w:r w:rsidRPr="0059370D">
        <w:t xml:space="preserve"> 1—J</w:t>
      </w:r>
      <w:r w:rsidR="00D0128A">
        <w:t>une</w:t>
      </w:r>
      <w:r w:rsidR="00143722">
        <w:t xml:space="preserve"> 2018-19</w:t>
      </w:r>
    </w:p>
    <w:p w:rsidR="00C15B8D" w:rsidRPr="0059370D" w:rsidRDefault="00C15B8D" w:rsidP="00D0128A">
      <w:pPr>
        <w:pStyle w:val="SubheadLevel3-LatoItalic"/>
      </w:pPr>
      <w:r w:rsidRPr="0059370D">
        <w:t>Objectives</w:t>
      </w:r>
    </w:p>
    <w:p w:rsidR="00C15B8D" w:rsidRDefault="00C15B8D" w:rsidP="006E137B">
      <w:pPr>
        <w:pStyle w:val="Bullets"/>
        <w:ind w:left="216" w:hanging="216"/>
      </w:pPr>
      <w:r>
        <w:t xml:space="preserve">The number of </w:t>
      </w:r>
      <w:r w:rsidR="00143722">
        <w:t>cardholders will increase by 80</w:t>
      </w:r>
      <w:r>
        <w:t xml:space="preserve"> percent.</w:t>
      </w:r>
    </w:p>
    <w:p w:rsidR="00C15B8D" w:rsidRDefault="00C15B8D" w:rsidP="006E137B">
      <w:pPr>
        <w:pStyle w:val="Bullets"/>
        <w:ind w:left="216" w:hanging="216"/>
      </w:pPr>
      <w:r>
        <w:t>Attendanc</w:t>
      </w:r>
      <w:r w:rsidR="009F59B9">
        <w:t>e at programs will increase by 3</w:t>
      </w:r>
      <w:r>
        <w:t>0 percent.</w:t>
      </w:r>
    </w:p>
    <w:p w:rsidR="00C15B8D" w:rsidRDefault="00C15B8D" w:rsidP="006E137B">
      <w:pPr>
        <w:pStyle w:val="Bullets"/>
        <w:ind w:left="216" w:hanging="216"/>
      </w:pPr>
      <w:r>
        <w:t>Twenty influential individuals and community groups will endorse the building project.</w:t>
      </w:r>
    </w:p>
    <w:p w:rsidR="00C15B8D" w:rsidRDefault="00C15B8D" w:rsidP="006E137B">
      <w:pPr>
        <w:pStyle w:val="Bullets"/>
        <w:ind w:left="216" w:hanging="216"/>
      </w:pPr>
      <w:r>
        <w:t>City officials/other key leaders will approve an expansion plan for the library and endorse a funding plan.</w:t>
      </w:r>
    </w:p>
    <w:p w:rsidR="00C15B8D" w:rsidRDefault="00C15B8D" w:rsidP="006E137B">
      <w:pPr>
        <w:pStyle w:val="Bullets"/>
        <w:ind w:left="216" w:hanging="216"/>
      </w:pPr>
      <w:r>
        <w:t>The library “family” will understand and actively support the library’s new communication focus.</w:t>
      </w:r>
    </w:p>
    <w:p w:rsidR="00C15B8D" w:rsidRDefault="00C15B8D" w:rsidP="006E137B">
      <w:pPr>
        <w:pStyle w:val="Bullets"/>
        <w:spacing w:before="120" w:after="200"/>
        <w:ind w:left="216" w:hanging="216"/>
      </w:pPr>
      <w:r>
        <w:t>Local papers will carry at least three [3] feature stories.</w:t>
      </w:r>
    </w:p>
    <w:p w:rsidR="00C15B8D" w:rsidRPr="0059370D" w:rsidRDefault="00C15B8D" w:rsidP="00D0128A">
      <w:pPr>
        <w:pStyle w:val="SubheadLevel3-LatoItalic"/>
      </w:pPr>
      <w:r w:rsidRPr="0059370D">
        <w:lastRenderedPageBreak/>
        <w:t>Strategies</w:t>
      </w:r>
    </w:p>
    <w:p w:rsidR="00C15B8D" w:rsidRPr="00D0128A" w:rsidRDefault="00C15B8D" w:rsidP="00F67D13">
      <w:pPr>
        <w:pStyle w:val="bodytext0"/>
        <w:keepNext/>
        <w:numPr>
          <w:ilvl w:val="0"/>
          <w:numId w:val="27"/>
        </w:numPr>
        <w:tabs>
          <w:tab w:val="clear" w:pos="259"/>
        </w:tabs>
        <w:spacing w:after="120"/>
        <w:ind w:left="374" w:hanging="374"/>
      </w:pPr>
      <w:r w:rsidRPr="00D0128A">
        <w:t>Begin a consistent, planned program of two-way communication.</w:t>
      </w:r>
    </w:p>
    <w:p w:rsidR="00C15B8D" w:rsidRDefault="00C15B8D" w:rsidP="006E137B">
      <w:pPr>
        <w:pStyle w:val="Bullets"/>
        <w:ind w:left="576" w:hanging="216"/>
      </w:pPr>
      <w:r>
        <w:t>Establish a citizens group to advocate support for a bigger library.</w:t>
      </w:r>
    </w:p>
    <w:p w:rsidR="00C15B8D" w:rsidRDefault="00C15B8D" w:rsidP="006E137B">
      <w:pPr>
        <w:pStyle w:val="Bullets"/>
        <w:ind w:left="576" w:hanging="216"/>
      </w:pPr>
      <w:r>
        <w:t>Encourage and prepare staff, board members, Friends and volunteers to deliver the library’s message to library users, their families, friends, neighbors, key officials. Involve them in planning activities. Provide updates.</w:t>
      </w:r>
    </w:p>
    <w:p w:rsidR="00C15B8D" w:rsidRDefault="00C15B8D" w:rsidP="006E137B">
      <w:pPr>
        <w:pStyle w:val="Bullets"/>
        <w:ind w:left="576" w:hanging="216"/>
      </w:pPr>
      <w:r>
        <w:t>Invest in professional graphic design for formatting promotional materials, e.g. the newsletter, bookmarks. Have a consistent look and message. Publish a dynamic brochure with the emphasis on benefits, not just a listing of services. Distribute it outside the library—at meetings of community groups and other community locations.</w:t>
      </w:r>
    </w:p>
    <w:p w:rsidR="00C15B8D" w:rsidRDefault="00C15B8D" w:rsidP="006E137B">
      <w:pPr>
        <w:pStyle w:val="Bullets"/>
        <w:ind w:left="576" w:hanging="216"/>
      </w:pPr>
      <w:r>
        <w:t>Conduct a customer satisfaction survey. Use quotes in promotional materials.</w:t>
      </w:r>
    </w:p>
    <w:p w:rsidR="00C15B8D" w:rsidRDefault="00C15B8D" w:rsidP="006E137B">
      <w:pPr>
        <w:pStyle w:val="Bullets"/>
        <w:ind w:left="576" w:hanging="216"/>
      </w:pPr>
      <w:r>
        <w:t>Provide evaluation forms at all programs asking how the audience members heard about the program, its quality and suggestions for other programs.</w:t>
      </w:r>
    </w:p>
    <w:p w:rsidR="00C15B8D" w:rsidRDefault="00C15B8D" w:rsidP="006E137B">
      <w:pPr>
        <w:pStyle w:val="Bullets"/>
        <w:ind w:left="576" w:hanging="216"/>
      </w:pPr>
      <w:r>
        <w:lastRenderedPageBreak/>
        <w:t>Invite customer comments in the library and on the library’s home page. Respond to all comments in writing and with action, when appropriate.</w:t>
      </w:r>
    </w:p>
    <w:p w:rsidR="00C15B8D" w:rsidRPr="00D0128A" w:rsidRDefault="00C15B8D" w:rsidP="007A1FC9">
      <w:pPr>
        <w:pStyle w:val="bodytext0"/>
        <w:keepNext/>
        <w:keepLines/>
        <w:numPr>
          <w:ilvl w:val="0"/>
          <w:numId w:val="27"/>
        </w:numPr>
        <w:tabs>
          <w:tab w:val="clear" w:pos="259"/>
        </w:tabs>
        <w:spacing w:after="120"/>
        <w:ind w:left="374" w:hanging="374"/>
      </w:pPr>
      <w:r w:rsidRPr="00D0128A">
        <w:t>Seek a higher profile in the media.</w:t>
      </w:r>
    </w:p>
    <w:p w:rsidR="00C15B8D" w:rsidRDefault="00C15B8D" w:rsidP="007A1FC9">
      <w:pPr>
        <w:pStyle w:val="Bullets"/>
        <w:keepNext/>
        <w:keepLines/>
        <w:spacing w:before="140"/>
        <w:ind w:left="576" w:hanging="216"/>
      </w:pPr>
      <w:r>
        <w:t>Make a media plan with dates for seeking news stories in connection with special events, feature stories and editorial endorsements.</w:t>
      </w:r>
    </w:p>
    <w:p w:rsidR="00C15B8D" w:rsidRDefault="00C15B8D" w:rsidP="006E137B">
      <w:pPr>
        <w:pStyle w:val="Bullets"/>
        <w:spacing w:before="140"/>
        <w:ind w:left="576" w:hanging="216"/>
      </w:pPr>
      <w:r>
        <w:t>Place at least three [3] feature stories about services such as “databases” or homework help for kids and—what they are and what they can do for you.</w:t>
      </w:r>
    </w:p>
    <w:p w:rsidR="00C15B8D" w:rsidRDefault="00C15B8D" w:rsidP="006E137B">
      <w:pPr>
        <w:pStyle w:val="Bullets"/>
        <w:spacing w:before="140"/>
        <w:ind w:left="576" w:hanging="216"/>
      </w:pPr>
      <w:r>
        <w:t>Invite local newspapers to send a photographer for special kids events or take and submit photos.</w:t>
      </w:r>
    </w:p>
    <w:p w:rsidR="00C15B8D" w:rsidRDefault="00C15B8D" w:rsidP="006E137B">
      <w:pPr>
        <w:pStyle w:val="Bullets"/>
        <w:spacing w:before="140"/>
        <w:ind w:left="576" w:hanging="216"/>
      </w:pPr>
      <w:r>
        <w:t>Offer reporters a demonstration of how the library’s databases work.</w:t>
      </w:r>
    </w:p>
    <w:p w:rsidR="00C15B8D" w:rsidRDefault="00C15B8D" w:rsidP="006E137B">
      <w:pPr>
        <w:pStyle w:val="Bullets"/>
        <w:spacing w:before="140" w:after="200"/>
        <w:ind w:left="576" w:hanging="216"/>
      </w:pPr>
      <w:r>
        <w:t>Seek a story comparing the library’s facilities with communities of similar size.</w:t>
      </w:r>
    </w:p>
    <w:p w:rsidR="00C15B8D" w:rsidRPr="00D0128A" w:rsidRDefault="00C15B8D" w:rsidP="00F67D13">
      <w:pPr>
        <w:pStyle w:val="bodytext0"/>
        <w:keepNext/>
        <w:numPr>
          <w:ilvl w:val="0"/>
          <w:numId w:val="27"/>
        </w:numPr>
        <w:tabs>
          <w:tab w:val="clear" w:pos="259"/>
        </w:tabs>
        <w:spacing w:after="120"/>
        <w:ind w:left="374" w:hanging="374"/>
      </w:pPr>
      <w:r w:rsidRPr="00D0128A">
        <w:lastRenderedPageBreak/>
        <w:t>Reach out to elected officials, community leaders and groups with influential members.</w:t>
      </w:r>
    </w:p>
    <w:p w:rsidR="00C15B8D" w:rsidRDefault="00C15B8D" w:rsidP="006E137B">
      <w:pPr>
        <w:pStyle w:val="Bullets"/>
        <w:spacing w:before="140"/>
        <w:ind w:left="576" w:hanging="216"/>
      </w:pPr>
      <w:r>
        <w:t>Communicate at least once a month with key officials in person and print. Provide regular updates. Offer to demonstrate the library’s databases at their desk.</w:t>
      </w:r>
    </w:p>
    <w:p w:rsidR="00C15B8D" w:rsidRDefault="00C15B8D" w:rsidP="006E137B">
      <w:pPr>
        <w:pStyle w:val="Bullets"/>
        <w:spacing w:before="140"/>
        <w:ind w:left="576" w:hanging="216"/>
      </w:pPr>
      <w:r>
        <w:t>Present a state-of-the-library report to the county board and key organizations.</w:t>
      </w:r>
    </w:p>
    <w:p w:rsidR="00C15B8D" w:rsidRDefault="00C15B8D" w:rsidP="006E137B">
      <w:pPr>
        <w:pStyle w:val="Bullets"/>
        <w:spacing w:before="140" w:after="200"/>
        <w:ind w:left="576" w:hanging="216"/>
      </w:pPr>
      <w:r>
        <w:t>Recruit three [3] partners, including at least one [1] new partner, to cosponsor/underwrite activities for National Library Week, Li</w:t>
      </w:r>
      <w:r w:rsidR="009F59B9">
        <w:t>brary Card Sign-up Month, etc.</w:t>
      </w:r>
      <w:r>
        <w:t xml:space="preserve"> Present six programs/host tours for county officials, members of the Chamber of Commerce and other influential groups.</w:t>
      </w:r>
    </w:p>
    <w:p w:rsidR="00C15B8D" w:rsidRPr="00D0128A" w:rsidRDefault="00C15B8D" w:rsidP="00F67D13">
      <w:pPr>
        <w:pStyle w:val="bodytext0"/>
        <w:keepNext/>
        <w:numPr>
          <w:ilvl w:val="0"/>
          <w:numId w:val="27"/>
        </w:numPr>
        <w:tabs>
          <w:tab w:val="clear" w:pos="259"/>
        </w:tabs>
        <w:spacing w:after="120"/>
        <w:ind w:left="374" w:hanging="374"/>
      </w:pPr>
      <w:r w:rsidRPr="00D0128A">
        <w:t>Reach out to families.</w:t>
      </w:r>
    </w:p>
    <w:p w:rsidR="00C15B8D" w:rsidRDefault="00C15B8D" w:rsidP="006E137B">
      <w:pPr>
        <w:pStyle w:val="Bullets"/>
        <w:spacing w:before="140"/>
        <w:ind w:left="576" w:hanging="216"/>
      </w:pPr>
      <w:r>
        <w:t>Sponsor a library card sign-up drive during national Library Card Sign-up Month in September. Offer rewards for library users who recruit new card registrants.</w:t>
      </w:r>
    </w:p>
    <w:p w:rsidR="00C15B8D" w:rsidRDefault="00C15B8D" w:rsidP="006E137B">
      <w:pPr>
        <w:pStyle w:val="Bullets"/>
        <w:spacing w:before="140"/>
        <w:ind w:left="576" w:hanging="216"/>
      </w:pPr>
      <w:r>
        <w:t xml:space="preserve">Visit all day care centers, kindergarten and first grade classrooms. Provide library card registration, booklists and other </w:t>
      </w:r>
      <w:r>
        <w:lastRenderedPageBreak/>
        <w:t>promo materials for teachers and for kids to take home to parents.</w:t>
      </w:r>
    </w:p>
    <w:p w:rsidR="00C15B8D" w:rsidRDefault="00C15B8D" w:rsidP="006E137B">
      <w:pPr>
        <w:pStyle w:val="Bullets"/>
        <w:spacing w:before="140"/>
        <w:ind w:left="576" w:hanging="216"/>
      </w:pPr>
      <w:r>
        <w:t>Display photos of families holding their library cards in the library and post them on the website.</w:t>
      </w:r>
    </w:p>
    <w:p w:rsidR="00C15B8D" w:rsidRDefault="00C15B8D" w:rsidP="006E137B">
      <w:pPr>
        <w:pStyle w:val="Bullets"/>
        <w:spacing w:before="140"/>
        <w:ind w:left="576" w:hanging="216"/>
      </w:pPr>
      <w:r>
        <w:t>Sponsor a contest “Why My Family Uses the Library” and award prizes underwritten by partners.</w:t>
      </w:r>
    </w:p>
    <w:p w:rsidR="00C15B8D" w:rsidRPr="0059370D" w:rsidRDefault="00C15B8D" w:rsidP="007A1FC9">
      <w:pPr>
        <w:pStyle w:val="SubheadLevel3-LatoItalic"/>
        <w:keepLines/>
      </w:pPr>
      <w:r w:rsidRPr="0059370D">
        <w:t>Evaluation</w:t>
      </w:r>
    </w:p>
    <w:p w:rsidR="00C15B8D" w:rsidRDefault="00C15B8D" w:rsidP="007A1FC9">
      <w:pPr>
        <w:pStyle w:val="Bullets"/>
        <w:keepNext/>
        <w:keepLines/>
        <w:ind w:left="216" w:hanging="216"/>
      </w:pPr>
      <w:r>
        <w:t>A stronger, more consistent look and message in library publications.</w:t>
      </w:r>
    </w:p>
    <w:p w:rsidR="00C15B8D" w:rsidRDefault="00C15B8D" w:rsidP="006E137B">
      <w:pPr>
        <w:pStyle w:val="Bullets"/>
        <w:ind w:left="216" w:hanging="216"/>
      </w:pPr>
      <w:r>
        <w:t>Feedback from users and target audiences, customer satisfaction surveys, word of mouth.</w:t>
      </w:r>
    </w:p>
    <w:p w:rsidR="00C15B8D" w:rsidRDefault="00C15B8D" w:rsidP="006E137B">
      <w:pPr>
        <w:pStyle w:val="Bullets"/>
        <w:ind w:left="216" w:hanging="216"/>
      </w:pPr>
      <w:r>
        <w:t>See objectives.</w:t>
      </w:r>
    </w:p>
    <w:p w:rsidR="00BC2D79" w:rsidRDefault="00BC2D79" w:rsidP="004E2019">
      <w:pPr>
        <w:pStyle w:val="Heading"/>
        <w:sectPr w:rsidR="00BC2D79" w:rsidSect="00B97FC8">
          <w:footerReference w:type="default" r:id="rId70"/>
          <w:footerReference w:type="first" r:id="rId71"/>
          <w:type w:val="oddPage"/>
          <w:pgSz w:w="12240" w:h="15840" w:code="1"/>
          <w:pgMar w:top="1080" w:right="3600" w:bottom="1440" w:left="1440" w:header="720" w:footer="720" w:gutter="0"/>
          <w:cols w:space="720"/>
          <w:titlePg/>
          <w:docGrid w:linePitch="360"/>
        </w:sectPr>
      </w:pPr>
    </w:p>
    <w:p w:rsidR="00C15B8D" w:rsidRDefault="005D704A" w:rsidP="004E2019">
      <w:pPr>
        <w:pStyle w:val="Heading"/>
      </w:pPr>
      <w:r>
        <w:lastRenderedPageBreak/>
        <w:t>Appendix E</w:t>
      </w:r>
    </w:p>
    <w:p w:rsidR="00C15B8D" w:rsidRDefault="004E2019" w:rsidP="00BC2D79">
      <w:pPr>
        <w:pStyle w:val="Chaptersubhead"/>
      </w:pPr>
      <w:r>
        <w:t>Technology Plan Checklist</w:t>
      </w:r>
    </w:p>
    <w:p w:rsidR="00C15B8D" w:rsidRDefault="00BC2D79" w:rsidP="00BC2D79">
      <w:pPr>
        <w:pStyle w:val="Subhead"/>
      </w:pPr>
      <w:r w:rsidRPr="004E2019">
        <w:t xml:space="preserve">Library Name, Location, </w:t>
      </w:r>
      <w:r>
        <w:t>a</w:t>
      </w:r>
      <w:r w:rsidRPr="004E2019">
        <w:t>nd Date Range</w:t>
      </w:r>
      <w:r w:rsidR="00C15B8D">
        <w:t xml:space="preserve"> for the Technology Plan</w:t>
      </w:r>
    </w:p>
    <w:p w:rsidR="00C15B8D" w:rsidRDefault="00BC2D79" w:rsidP="00C15B8D">
      <w:pPr>
        <w:pStyle w:val="bodytext0"/>
      </w:pPr>
      <w:r w:rsidRPr="004E2019">
        <w:rPr>
          <w:b/>
          <w:bCs/>
        </w:rPr>
        <w:t>Mission Statement</w:t>
      </w:r>
      <w:r>
        <w:t>—</w:t>
      </w:r>
      <w:r w:rsidR="00C15B8D">
        <w:t>Provide the mission statement for the library. In most cases, the mission statement can be taken verbatim from the library's current long–range or strategic plan. Link your library's mission statement to your Technology Plan.</w:t>
      </w:r>
    </w:p>
    <w:p w:rsidR="00C15B8D" w:rsidRDefault="00BC2D79" w:rsidP="00C15B8D">
      <w:pPr>
        <w:pStyle w:val="bodytext0"/>
      </w:pPr>
      <w:r w:rsidRPr="004E2019">
        <w:rPr>
          <w:b/>
          <w:bCs/>
        </w:rPr>
        <w:t>Plan Justification</w:t>
      </w:r>
      <w:r>
        <w:t>—</w:t>
      </w:r>
      <w:r w:rsidR="00C15B8D">
        <w:t>In one or two brief paragraphs discuss the library's technology goals in conjunction to the overall mission of the library and discuss the role technology plays in the library's services.</w:t>
      </w:r>
    </w:p>
    <w:p w:rsidR="00C15B8D" w:rsidRDefault="00BC2D79" w:rsidP="00C15B8D">
      <w:pPr>
        <w:pStyle w:val="bodytext0"/>
      </w:pPr>
      <w:r w:rsidRPr="004E2019">
        <w:rPr>
          <w:b/>
          <w:bCs/>
        </w:rPr>
        <w:t>Technology Strategic Plan</w:t>
      </w:r>
      <w:r>
        <w:t>—</w:t>
      </w:r>
      <w:r w:rsidR="00C15B8D">
        <w:t xml:space="preserve">Discuss how technology will be integrated into the services provided to staff and for users. A strong plan will include goals, objectives, and strategies/activities. Goals are the broad statements regarding technology in the library and may extend </w:t>
      </w:r>
      <w:r w:rsidR="00C15B8D">
        <w:lastRenderedPageBreak/>
        <w:t>beyond the lifetime of the Plan. Objectives are specific measurable activities to be undertaken to reach the goals. Strategies are the steps to be taken to meet the objective.</w:t>
      </w:r>
    </w:p>
    <w:p w:rsidR="00C15B8D" w:rsidRDefault="00BC2D79" w:rsidP="00C15B8D">
      <w:pPr>
        <w:pStyle w:val="bodytext0"/>
      </w:pPr>
      <w:r w:rsidRPr="004E2019">
        <w:rPr>
          <w:b/>
          <w:bCs/>
        </w:rPr>
        <w:t>Technology Inventory</w:t>
      </w:r>
      <w:r>
        <w:t>—</w:t>
      </w:r>
      <w:r w:rsidR="00C15B8D">
        <w:t>This section should be broken down into two sections: current technology and future technology. In the first section list current computing and telecommunication technology being used at the library. If relevant, include a breakdown by branch. The future technology piece encompasses hardware, software, telecommunications, and information technologies the library hopes to implement during the lifetime of the Plan. If necessary, the future technology section should include a discussion of upgraded electrical systems required to handle new technologies.</w:t>
      </w:r>
    </w:p>
    <w:p w:rsidR="00C15B8D" w:rsidRDefault="00BC2D79" w:rsidP="00C15B8D">
      <w:pPr>
        <w:pStyle w:val="bodytext0"/>
      </w:pPr>
      <w:r w:rsidRPr="004E2019">
        <w:rPr>
          <w:b/>
          <w:bCs/>
        </w:rPr>
        <w:t>Budget</w:t>
      </w:r>
      <w:r>
        <w:t>—</w:t>
      </w:r>
      <w:r w:rsidR="00C15B8D">
        <w:t>Includes approximate costs associated with the desired level of technology, both ongoing as well as upgrade and maintenance costs for current technology, as well as costs for intended new technologies. Also indicate from where funding will be derived. This is probably the section of the Plan most likely to require revision. Make sure mention is made of any maintenance contracts.</w:t>
      </w:r>
    </w:p>
    <w:p w:rsidR="00C15B8D" w:rsidRDefault="00BC2D79" w:rsidP="000F2B8D">
      <w:pPr>
        <w:pStyle w:val="bodytext0"/>
        <w:keepLines/>
      </w:pPr>
      <w:r w:rsidRPr="004E2019">
        <w:rPr>
          <w:b/>
          <w:bCs/>
        </w:rPr>
        <w:lastRenderedPageBreak/>
        <w:t>Evaluation</w:t>
      </w:r>
      <w:r>
        <w:t>—</w:t>
      </w:r>
      <w:r w:rsidR="00C15B8D">
        <w:t>Provide an overall evaluation statement as to how the library plans to determine if the Technology Plan goals are being implemented and their degree of success. Additionally, indicate how you will know if technology is having a positive impact on staff, users, and the community, and how well technology is helping you address your overall library goals. Also indicate how often the Plan will be reviewed and updated and by whom.</w:t>
      </w:r>
    </w:p>
    <w:p w:rsidR="00DD64AC" w:rsidRDefault="00BC2D79">
      <w:pPr>
        <w:pStyle w:val="bodytext0"/>
      </w:pPr>
      <w:r w:rsidRPr="004E2019">
        <w:rPr>
          <w:b/>
          <w:bCs/>
        </w:rPr>
        <w:t>Training</w:t>
      </w:r>
      <w:r>
        <w:t>—</w:t>
      </w:r>
      <w:r w:rsidR="00C15B8D">
        <w:t>Provide detail on training for staff and patrons on current technology. Include information on what types of training are offered, by whom, and how often. Types of training provided could include, but is not limited to, programs on searching databases, word processing, using the catalog, etc.</w:t>
      </w:r>
    </w:p>
    <w:p w:rsidR="00BC2D79" w:rsidRPr="006E137B" w:rsidRDefault="00BC2D79" w:rsidP="006E137B"/>
    <w:p w:rsidR="00BC2D79" w:rsidRPr="006E137B" w:rsidRDefault="00BC2D79" w:rsidP="006E137B">
      <w:pPr>
        <w:sectPr w:rsidR="00BC2D79" w:rsidRPr="006E137B" w:rsidSect="000F2B8D">
          <w:footerReference w:type="first" r:id="rId72"/>
          <w:type w:val="oddPage"/>
          <w:pgSz w:w="12240" w:h="15840" w:code="1"/>
          <w:pgMar w:top="1080" w:right="3600" w:bottom="1440" w:left="1440" w:header="720" w:footer="720" w:gutter="0"/>
          <w:cols w:space="720"/>
          <w:titlePg/>
          <w:docGrid w:linePitch="360"/>
        </w:sectPr>
      </w:pPr>
    </w:p>
    <w:p w:rsidR="000132BF" w:rsidRPr="000132BF" w:rsidRDefault="005D704A" w:rsidP="00736058">
      <w:pPr>
        <w:pStyle w:val="Heading"/>
      </w:pPr>
      <w:bookmarkStart w:id="21" w:name="AppendixC"/>
      <w:bookmarkStart w:id="22" w:name="AppendixF"/>
      <w:r>
        <w:lastRenderedPageBreak/>
        <w:t>Appendix F</w:t>
      </w:r>
      <w:bookmarkEnd w:id="21"/>
      <w:bookmarkEnd w:id="22"/>
    </w:p>
    <w:p w:rsidR="000132BF" w:rsidRDefault="000132BF" w:rsidP="00736058">
      <w:pPr>
        <w:pStyle w:val="Chaptersubhead"/>
      </w:pPr>
      <w:r>
        <w:t>Certification of Library Directors</w:t>
      </w:r>
    </w:p>
    <w:p w:rsidR="000132BF" w:rsidRDefault="006E137B" w:rsidP="00736058">
      <w:pPr>
        <w:pStyle w:val="Subhead"/>
      </w:pPr>
      <w:r>
        <w:t>Grade III</w:t>
      </w:r>
    </w:p>
    <w:p w:rsidR="000132BF" w:rsidRPr="00070871" w:rsidRDefault="000132BF" w:rsidP="00736058">
      <w:pPr>
        <w:pStyle w:val="SubheadLevel3-LatoItalic"/>
      </w:pPr>
      <w:r w:rsidRPr="00070871">
        <w:t>Required in municipalities with populations of fewer than 3,000</w:t>
      </w:r>
    </w:p>
    <w:p w:rsidR="000132BF" w:rsidRDefault="000132BF" w:rsidP="000132BF">
      <w:pPr>
        <w:pStyle w:val="bodytext0"/>
      </w:pPr>
      <w:r>
        <w:t>Fifty-four (54) semester credits, half of which must be in the liberal arts and sciences, and twelve (12) semester credits in :</w:t>
      </w:r>
    </w:p>
    <w:p w:rsidR="000132BF" w:rsidRDefault="000132BF" w:rsidP="006E137B">
      <w:pPr>
        <w:pStyle w:val="Bullets"/>
        <w:ind w:left="576" w:hanging="216"/>
      </w:pPr>
      <w:r>
        <w:t>Basic public library administration</w:t>
      </w:r>
    </w:p>
    <w:p w:rsidR="000132BF" w:rsidRDefault="000132BF" w:rsidP="006E137B">
      <w:pPr>
        <w:pStyle w:val="Bullets"/>
        <w:ind w:left="576" w:hanging="216"/>
      </w:pPr>
      <w:r>
        <w:t>Advanced public library administration</w:t>
      </w:r>
    </w:p>
    <w:p w:rsidR="000132BF" w:rsidRDefault="000132BF" w:rsidP="006E137B">
      <w:pPr>
        <w:pStyle w:val="Bullets"/>
        <w:ind w:left="576" w:hanging="216"/>
      </w:pPr>
      <w:r>
        <w:t>Organization and management of collections</w:t>
      </w:r>
    </w:p>
    <w:p w:rsidR="000132BF" w:rsidRDefault="000132BF" w:rsidP="006E137B">
      <w:pPr>
        <w:pStyle w:val="Bullets"/>
        <w:spacing w:after="200"/>
        <w:ind w:left="576" w:hanging="216"/>
      </w:pPr>
      <w:r>
        <w:t>Public and community services</w:t>
      </w:r>
    </w:p>
    <w:p w:rsidR="000132BF" w:rsidRDefault="000132BF" w:rsidP="000132BF">
      <w:pPr>
        <w:pStyle w:val="bodytext0"/>
      </w:pPr>
      <w:r>
        <w:t>Basic public library certification must be completed in the first year; thereafter, at least one course must be taken annually.</w:t>
      </w:r>
    </w:p>
    <w:p w:rsidR="000132BF" w:rsidRPr="006E137B" w:rsidRDefault="000132BF" w:rsidP="000132BF">
      <w:pPr>
        <w:pStyle w:val="bodytext0"/>
        <w:rPr>
          <w:b/>
          <w:bCs/>
          <w:iCs/>
        </w:rPr>
      </w:pPr>
      <w:r w:rsidRPr="006E137B">
        <w:rPr>
          <w:b/>
          <w:bCs/>
          <w:iCs/>
        </w:rPr>
        <w:t>OR</w:t>
      </w:r>
    </w:p>
    <w:p w:rsidR="000132BF" w:rsidRDefault="000132BF" w:rsidP="000132BF">
      <w:pPr>
        <w:pStyle w:val="bodytext0"/>
      </w:pPr>
      <w:r>
        <w:lastRenderedPageBreak/>
        <w:t xml:space="preserve">Bachelor’s Degree with a minor in library science </w:t>
      </w:r>
      <w:r w:rsidR="006E137B" w:rsidRPr="006E137B">
        <w:rPr>
          <w:b/>
        </w:rPr>
        <w:t>and</w:t>
      </w:r>
      <w:r w:rsidR="006E137B">
        <w:t xml:space="preserve"> a</w:t>
      </w:r>
      <w:r>
        <w:t>dvanced public library administration course.</w:t>
      </w:r>
    </w:p>
    <w:p w:rsidR="000132BF" w:rsidRDefault="006E137B" w:rsidP="006E137B">
      <w:pPr>
        <w:pStyle w:val="Subhead"/>
      </w:pPr>
      <w:r>
        <w:t>Grade II</w:t>
      </w:r>
    </w:p>
    <w:p w:rsidR="000132BF" w:rsidRPr="00070871" w:rsidRDefault="000132BF" w:rsidP="006E137B">
      <w:pPr>
        <w:pStyle w:val="SubheadLevel3-LatoItalic"/>
      </w:pPr>
      <w:r w:rsidRPr="00070871">
        <w:t>Required in municipalities with populations between 3,000 and 5,999</w:t>
      </w:r>
    </w:p>
    <w:p w:rsidR="000132BF" w:rsidRDefault="000132BF" w:rsidP="000132BF">
      <w:pPr>
        <w:pStyle w:val="bodytext0"/>
      </w:pPr>
      <w:r>
        <w:t>Bachelor’s Degree and twelve (12) semester credits in:</w:t>
      </w:r>
    </w:p>
    <w:p w:rsidR="000132BF" w:rsidRDefault="000132BF" w:rsidP="006E137B">
      <w:pPr>
        <w:pStyle w:val="Bullets"/>
        <w:ind w:left="576" w:hanging="216"/>
      </w:pPr>
      <w:r>
        <w:t>Basic public library administration</w:t>
      </w:r>
    </w:p>
    <w:p w:rsidR="000132BF" w:rsidRDefault="000132BF" w:rsidP="006E137B">
      <w:pPr>
        <w:pStyle w:val="Bullets"/>
        <w:ind w:left="576" w:hanging="216"/>
      </w:pPr>
      <w:r>
        <w:t>Advanced public library administration</w:t>
      </w:r>
    </w:p>
    <w:p w:rsidR="000132BF" w:rsidRDefault="000132BF" w:rsidP="006E137B">
      <w:pPr>
        <w:pStyle w:val="Bullets"/>
        <w:ind w:left="576" w:hanging="216"/>
      </w:pPr>
      <w:r>
        <w:t>Organization and management of collections</w:t>
      </w:r>
    </w:p>
    <w:p w:rsidR="000132BF" w:rsidRDefault="000132BF" w:rsidP="006E137B">
      <w:pPr>
        <w:pStyle w:val="Bullets"/>
        <w:spacing w:after="200"/>
        <w:ind w:left="576" w:hanging="216"/>
      </w:pPr>
      <w:r>
        <w:t>Public and community services</w:t>
      </w:r>
    </w:p>
    <w:p w:rsidR="000132BF" w:rsidRDefault="000132BF" w:rsidP="000132BF">
      <w:pPr>
        <w:pStyle w:val="bodytext0"/>
      </w:pPr>
      <w:r>
        <w:t>Basic public library certification must be completed in the first year; thereafter, at least one course must be taken annually.</w:t>
      </w:r>
    </w:p>
    <w:p w:rsidR="000132BF" w:rsidRPr="006E137B" w:rsidRDefault="000132BF" w:rsidP="000132BF">
      <w:pPr>
        <w:pStyle w:val="bodytext0"/>
        <w:rPr>
          <w:b/>
          <w:bCs/>
          <w:iCs/>
        </w:rPr>
      </w:pPr>
      <w:r w:rsidRPr="006E137B">
        <w:rPr>
          <w:b/>
          <w:bCs/>
          <w:iCs/>
        </w:rPr>
        <w:t>OR</w:t>
      </w:r>
    </w:p>
    <w:p w:rsidR="000132BF" w:rsidRDefault="000132BF" w:rsidP="000132BF">
      <w:pPr>
        <w:pStyle w:val="bodytext0"/>
      </w:pPr>
      <w:r>
        <w:t xml:space="preserve">Bachelor’s Degree with a minor in library science </w:t>
      </w:r>
      <w:r w:rsidR="006E137B" w:rsidRPr="006E137B">
        <w:rPr>
          <w:b/>
        </w:rPr>
        <w:t>and</w:t>
      </w:r>
      <w:r>
        <w:t xml:space="preserve"> </w:t>
      </w:r>
      <w:r w:rsidR="006E137B">
        <w:t>a</w:t>
      </w:r>
      <w:r>
        <w:t>dvanced public library administration course.</w:t>
      </w:r>
    </w:p>
    <w:p w:rsidR="000132BF" w:rsidRDefault="006E137B" w:rsidP="006E137B">
      <w:pPr>
        <w:pStyle w:val="Subhead"/>
      </w:pPr>
      <w:r>
        <w:lastRenderedPageBreak/>
        <w:t>Grade I</w:t>
      </w:r>
    </w:p>
    <w:p w:rsidR="000132BF" w:rsidRPr="00070871" w:rsidRDefault="000132BF" w:rsidP="006E137B">
      <w:pPr>
        <w:pStyle w:val="SubheadLevel3-LatoItalic"/>
      </w:pPr>
      <w:r w:rsidRPr="00070871">
        <w:t>Required in municipalities with populations of 6,000 or more</w:t>
      </w:r>
    </w:p>
    <w:p w:rsidR="000132BF" w:rsidRDefault="000132BF" w:rsidP="000132BF">
      <w:pPr>
        <w:pStyle w:val="bodytext0"/>
      </w:pPr>
      <w:r>
        <w:t>Master’s Degree in librarianship from a graduate library program accredited by the American Library Association</w:t>
      </w:r>
      <w:r w:rsidR="0011746A">
        <w:t>.</w:t>
      </w:r>
    </w:p>
    <w:p w:rsidR="0011746A" w:rsidRDefault="0011746A" w:rsidP="000132BF">
      <w:pPr>
        <w:pStyle w:val="bodytext0"/>
      </w:pPr>
    </w:p>
    <w:p w:rsidR="0011746A" w:rsidRPr="0011746A" w:rsidRDefault="0011746A" w:rsidP="000132BF">
      <w:pPr>
        <w:pStyle w:val="bodytext0"/>
        <w:rPr>
          <w:rFonts w:ascii="Lato Black" w:hAnsi="Lato Black"/>
          <w:sz w:val="28"/>
        </w:rPr>
      </w:pPr>
      <w:r>
        <w:rPr>
          <w:rFonts w:ascii="Lato Black" w:hAnsi="Lato Black"/>
          <w:sz w:val="28"/>
        </w:rPr>
        <w:t>Continuing Education Requirements</w:t>
      </w:r>
    </w:p>
    <w:p w:rsidR="000132BF" w:rsidRPr="00215C2C" w:rsidRDefault="000132BF" w:rsidP="000132BF">
      <w:pPr>
        <w:pStyle w:val="bodytext0"/>
        <w:rPr>
          <w:iCs/>
        </w:rPr>
      </w:pPr>
      <w:r w:rsidRPr="00215C2C">
        <w:rPr>
          <w:iCs/>
        </w:rPr>
        <w:t xml:space="preserve">One hundred (100) hours of professional </w:t>
      </w:r>
      <w:r w:rsidR="00215C2C">
        <w:rPr>
          <w:iCs/>
        </w:rPr>
        <w:t>c</w:t>
      </w:r>
      <w:r w:rsidRPr="00215C2C">
        <w:rPr>
          <w:iCs/>
        </w:rPr>
        <w:t xml:space="preserve">ontinuing </w:t>
      </w:r>
      <w:r w:rsidR="00215C2C">
        <w:rPr>
          <w:iCs/>
        </w:rPr>
        <w:t>e</w:t>
      </w:r>
      <w:r w:rsidRPr="00215C2C">
        <w:rPr>
          <w:iCs/>
        </w:rPr>
        <w:t>ducation, at least ten (10) hours of which must be technology-related, are required every five (5) years for recertification (</w:t>
      </w:r>
      <w:r w:rsidRPr="0011746A">
        <w:rPr>
          <w:i/>
          <w:iCs/>
        </w:rPr>
        <w:t>regardless of grade level</w:t>
      </w:r>
      <w:r w:rsidRPr="00215C2C">
        <w:rPr>
          <w:iCs/>
        </w:rPr>
        <w:t>).</w:t>
      </w:r>
    </w:p>
    <w:p w:rsidR="00215C2C" w:rsidRPr="00215C2C" w:rsidRDefault="000132BF" w:rsidP="000132BF">
      <w:pPr>
        <w:pStyle w:val="bodytext0"/>
        <w:rPr>
          <w:iCs/>
        </w:rPr>
      </w:pPr>
      <w:r w:rsidRPr="00215C2C">
        <w:rPr>
          <w:iCs/>
        </w:rPr>
        <w:t>Temporary and provisional certifications may be granted in certain situa</w:t>
      </w:r>
      <w:r w:rsidR="00215C2C">
        <w:rPr>
          <w:iCs/>
        </w:rPr>
        <w:softHyphen/>
      </w:r>
      <w:r w:rsidRPr="00215C2C">
        <w:rPr>
          <w:iCs/>
        </w:rPr>
        <w:t xml:space="preserve">tions. For more information, see the DPI </w:t>
      </w:r>
      <w:r w:rsidRPr="00215C2C">
        <w:rPr>
          <w:i/>
          <w:iCs/>
        </w:rPr>
        <w:t>Certification Manual for Wisconsin Public Library Directors</w:t>
      </w:r>
      <w:r w:rsidRPr="00215C2C">
        <w:rPr>
          <w:iCs/>
        </w:rPr>
        <w:t>.</w:t>
      </w:r>
    </w:p>
    <w:sectPr w:rsidR="00215C2C" w:rsidRPr="00215C2C" w:rsidSect="00BC2D79">
      <w:footerReference w:type="first" r:id="rId73"/>
      <w:pgSz w:w="12240" w:h="15840" w:code="1"/>
      <w:pgMar w:top="1080" w:right="36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91F" w:rsidRDefault="0051491F">
      <w:r>
        <w:separator/>
      </w:r>
    </w:p>
  </w:endnote>
  <w:endnote w:type="continuationSeparator" w:id="0">
    <w:p w:rsidR="0051491F" w:rsidRDefault="0051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ato Black">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Hairline">
    <w:panose1 w:val="020F0202020204030203"/>
    <w:charset w:val="4D"/>
    <w:family w:val="swiss"/>
    <w:pitch w:val="variable"/>
    <w:sig w:usb0="A00000AF" w:usb1="5000604B"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DE77F2" w:rsidRDefault="006A1B78" w:rsidP="00DE77F2">
    <w:pPr>
      <w:pStyle w:val="Footer"/>
      <w:pBdr>
        <w:top w:val="single" w:sz="4" w:space="1" w:color="auto"/>
      </w:pBdr>
      <w:tabs>
        <w:tab w:val="clear" w:pos="4320"/>
        <w:tab w:val="clear" w:pos="8640"/>
        <w:tab w:val="right" w:pos="9720"/>
      </w:tabs>
      <w:spacing w:before="4" w:line="280" w:lineRule="exact"/>
      <w:ind w:right="-360"/>
      <w:rPr>
        <w:rFonts w:ascii="Verdana" w:hAnsi="Verdana"/>
        <w:color w:val="B7B7B7"/>
        <w:sz w:val="18"/>
        <w:szCs w:val="18"/>
      </w:rPr>
    </w:pPr>
    <w:r>
      <w:rPr>
        <w:rStyle w:val="Runningfoot"/>
      </w:rPr>
      <w:t>Standards Task Force</w:t>
    </w:r>
    <w:r w:rsidRPr="00FE0212">
      <w:rPr>
        <w:rFonts w:ascii="Verdana" w:hAnsi="Verdana"/>
        <w:color w:val="B7B7B7"/>
        <w:sz w:val="18"/>
        <w:szCs w:val="18"/>
      </w:rPr>
      <w:tab/>
    </w:r>
    <w:r w:rsidRPr="00FE0212">
      <w:rPr>
        <w:rStyle w:val="PageNumber"/>
        <w:szCs w:val="18"/>
      </w:rPr>
      <w:fldChar w:fldCharType="begin"/>
    </w:r>
    <w:r w:rsidRPr="00FE0212">
      <w:rPr>
        <w:rStyle w:val="PageNumber"/>
        <w:szCs w:val="18"/>
      </w:rPr>
      <w:instrText xml:space="preserve"> PAGE </w:instrText>
    </w:r>
    <w:r w:rsidRPr="00FE0212">
      <w:rPr>
        <w:rStyle w:val="PageNumber"/>
        <w:szCs w:val="18"/>
      </w:rPr>
      <w:fldChar w:fldCharType="separate"/>
    </w:r>
    <w:r w:rsidR="003D7AD3">
      <w:rPr>
        <w:rStyle w:val="PageNumber"/>
        <w:noProof/>
        <w:szCs w:val="18"/>
      </w:rPr>
      <w:t>iii</w:t>
    </w:r>
    <w:r w:rsidRPr="00FE0212">
      <w:rPr>
        <w:rStyle w:val="PageNumber"/>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8E11D5" w:rsidRDefault="006A1B78" w:rsidP="008E11D5">
    <w:pPr>
      <w:pStyle w:val="Footer"/>
      <w:pBdr>
        <w:top w:val="single" w:sz="4" w:space="1" w:color="auto"/>
      </w:pBdr>
      <w:tabs>
        <w:tab w:val="clear" w:pos="4320"/>
        <w:tab w:val="clear" w:pos="8640"/>
        <w:tab w:val="right" w:pos="9720"/>
      </w:tabs>
      <w:spacing w:before="4" w:line="280" w:lineRule="exact"/>
      <w:ind w:right="-2520"/>
      <w:rPr>
        <w:rFonts w:cs="Arial"/>
        <w:sz w:val="16"/>
      </w:rPr>
    </w:pPr>
    <w:r w:rsidRPr="008E11D5">
      <w:rPr>
        <w:rStyle w:val="Runningfoot"/>
      </w:rPr>
      <w:t>Tier Two Standards</w:t>
    </w:r>
    <w:r>
      <w:rPr>
        <w:rFonts w:ascii="Verdana" w:hAnsi="Verdana"/>
        <w:color w:val="B7B7B7"/>
        <w:sz w:val="16"/>
      </w:rPr>
      <w:tab/>
    </w:r>
    <w:r w:rsidRPr="00970D1E">
      <w:rPr>
        <w:rStyle w:val="PageNumber"/>
        <w:rFonts w:ascii="Lato" w:hAnsi="Lato"/>
      </w:rPr>
      <w:fldChar w:fldCharType="begin"/>
    </w:r>
    <w:r w:rsidRPr="00970D1E">
      <w:rPr>
        <w:rStyle w:val="PageNumber"/>
        <w:rFonts w:ascii="Lato" w:hAnsi="Lato"/>
      </w:rPr>
      <w:instrText xml:space="preserve"> PAGE </w:instrText>
    </w:r>
    <w:r w:rsidRPr="00970D1E">
      <w:rPr>
        <w:rStyle w:val="PageNumber"/>
        <w:rFonts w:ascii="Lato" w:hAnsi="Lato"/>
      </w:rPr>
      <w:fldChar w:fldCharType="separate"/>
    </w:r>
    <w:r w:rsidR="003D7AD3">
      <w:rPr>
        <w:rStyle w:val="PageNumber"/>
        <w:rFonts w:ascii="Lato" w:hAnsi="Lato"/>
        <w:noProof/>
      </w:rPr>
      <w:t>21</w:t>
    </w:r>
    <w:r w:rsidRPr="00970D1E">
      <w:rPr>
        <w:rStyle w:val="PageNumber"/>
        <w:rFonts w:ascii="Lato" w:hAnsi="Lato"/>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8E11D5" w:rsidRDefault="006A1B78" w:rsidP="008E11D5">
    <w:pPr>
      <w:pStyle w:val="Footer"/>
      <w:pBdr>
        <w:top w:val="single" w:sz="4" w:space="1" w:color="auto"/>
      </w:pBdr>
      <w:tabs>
        <w:tab w:val="clear" w:pos="4320"/>
        <w:tab w:val="clear" w:pos="8640"/>
        <w:tab w:val="right" w:pos="9720"/>
      </w:tabs>
      <w:spacing w:before="4" w:line="280" w:lineRule="exact"/>
      <w:ind w:right="-2520"/>
      <w:rPr>
        <w:rFonts w:cs="Arial"/>
        <w:sz w:val="16"/>
      </w:rPr>
    </w:pPr>
    <w:r w:rsidRPr="00B66CFE">
      <w:rPr>
        <w:rStyle w:val="Runningfoot"/>
      </w:rPr>
      <w:t xml:space="preserve">Tier </w:t>
    </w:r>
    <w:r>
      <w:rPr>
        <w:rStyle w:val="Runningfoot"/>
      </w:rPr>
      <w:t>Two</w:t>
    </w:r>
    <w:r w:rsidRPr="00B66CFE">
      <w:rPr>
        <w:rStyle w:val="Runningfoot"/>
      </w:rPr>
      <w:t xml:space="preserve"> Standards</w:t>
    </w:r>
    <w:r>
      <w:rPr>
        <w:rFonts w:ascii="Verdana" w:hAnsi="Verdana"/>
        <w:color w:val="B7B7B7"/>
        <w:sz w:val="16"/>
      </w:rPr>
      <w:tab/>
    </w:r>
    <w:r w:rsidRPr="00970D1E">
      <w:rPr>
        <w:rStyle w:val="PageNumber"/>
        <w:rFonts w:ascii="Lato" w:hAnsi="Lato"/>
      </w:rPr>
      <w:fldChar w:fldCharType="begin"/>
    </w:r>
    <w:r w:rsidRPr="00970D1E">
      <w:rPr>
        <w:rStyle w:val="PageNumber"/>
        <w:rFonts w:ascii="Lato" w:hAnsi="Lato"/>
      </w:rPr>
      <w:instrText xml:space="preserve"> PAGE </w:instrText>
    </w:r>
    <w:r w:rsidRPr="00970D1E">
      <w:rPr>
        <w:rStyle w:val="PageNumber"/>
        <w:rFonts w:ascii="Lato" w:hAnsi="Lato"/>
      </w:rPr>
      <w:fldChar w:fldCharType="separate"/>
    </w:r>
    <w:r w:rsidR="003D7AD3">
      <w:rPr>
        <w:rStyle w:val="PageNumber"/>
        <w:rFonts w:ascii="Lato" w:hAnsi="Lato"/>
        <w:noProof/>
      </w:rPr>
      <w:t>19</w:t>
    </w:r>
    <w:r w:rsidRPr="00970D1E">
      <w:rPr>
        <w:rStyle w:val="PageNumber"/>
        <w:rFonts w:ascii="Lato" w:hAnsi="Lato"/>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8E11D5" w:rsidRDefault="006A1B78" w:rsidP="008E11D5">
    <w:pPr>
      <w:pStyle w:val="Footer"/>
      <w:pBdr>
        <w:top w:val="single" w:sz="4" w:space="1" w:color="auto"/>
      </w:pBdr>
      <w:tabs>
        <w:tab w:val="clear" w:pos="4320"/>
        <w:tab w:val="clear" w:pos="8640"/>
        <w:tab w:val="right" w:pos="9720"/>
      </w:tabs>
      <w:spacing w:before="4" w:line="280" w:lineRule="exact"/>
      <w:ind w:right="-2520"/>
      <w:rPr>
        <w:rFonts w:cs="Arial"/>
        <w:sz w:val="16"/>
      </w:rPr>
    </w:pPr>
    <w:r w:rsidRPr="008E11D5">
      <w:rPr>
        <w:rStyle w:val="Runningfoot"/>
      </w:rPr>
      <w:t xml:space="preserve">Tier </w:t>
    </w:r>
    <w:r>
      <w:rPr>
        <w:rStyle w:val="Runningfoot"/>
      </w:rPr>
      <w:t>Three</w:t>
    </w:r>
    <w:r w:rsidRPr="008E11D5">
      <w:rPr>
        <w:rStyle w:val="Runningfoot"/>
      </w:rPr>
      <w:t xml:space="preserve"> Standards</w:t>
    </w:r>
    <w:r>
      <w:rPr>
        <w:rFonts w:ascii="Verdana" w:hAnsi="Verdana"/>
        <w:color w:val="B7B7B7"/>
        <w:sz w:val="16"/>
      </w:rPr>
      <w:tab/>
    </w:r>
    <w:r w:rsidRPr="00970D1E">
      <w:rPr>
        <w:rStyle w:val="PageNumber"/>
        <w:rFonts w:ascii="Lato" w:hAnsi="Lato"/>
      </w:rPr>
      <w:fldChar w:fldCharType="begin"/>
    </w:r>
    <w:r w:rsidRPr="00970D1E">
      <w:rPr>
        <w:rStyle w:val="PageNumber"/>
        <w:rFonts w:ascii="Lato" w:hAnsi="Lato"/>
      </w:rPr>
      <w:instrText xml:space="preserve"> PAGE </w:instrText>
    </w:r>
    <w:r w:rsidRPr="00970D1E">
      <w:rPr>
        <w:rStyle w:val="PageNumber"/>
        <w:rFonts w:ascii="Lato" w:hAnsi="Lato"/>
      </w:rPr>
      <w:fldChar w:fldCharType="separate"/>
    </w:r>
    <w:r w:rsidR="003D7AD3">
      <w:rPr>
        <w:rStyle w:val="PageNumber"/>
        <w:rFonts w:ascii="Lato" w:hAnsi="Lato"/>
        <w:noProof/>
      </w:rPr>
      <w:t>25</w:t>
    </w:r>
    <w:r w:rsidRPr="00970D1E">
      <w:rPr>
        <w:rStyle w:val="PageNumber"/>
        <w:rFonts w:ascii="Lato" w:hAnsi="Lato"/>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8E11D5" w:rsidRDefault="006A1B78" w:rsidP="008E11D5">
    <w:pPr>
      <w:pStyle w:val="Footer"/>
      <w:pBdr>
        <w:top w:val="single" w:sz="4" w:space="1" w:color="auto"/>
      </w:pBdr>
      <w:tabs>
        <w:tab w:val="clear" w:pos="4320"/>
        <w:tab w:val="clear" w:pos="8640"/>
        <w:tab w:val="right" w:pos="9720"/>
      </w:tabs>
      <w:spacing w:before="4" w:line="280" w:lineRule="exact"/>
      <w:ind w:right="-2520"/>
      <w:rPr>
        <w:rFonts w:cs="Arial"/>
        <w:sz w:val="16"/>
      </w:rPr>
    </w:pPr>
    <w:r w:rsidRPr="00B66CFE">
      <w:rPr>
        <w:rStyle w:val="Runningfoot"/>
      </w:rPr>
      <w:t xml:space="preserve">Tier </w:t>
    </w:r>
    <w:r>
      <w:rPr>
        <w:rStyle w:val="Runningfoot"/>
      </w:rPr>
      <w:t>Three</w:t>
    </w:r>
    <w:r w:rsidRPr="00B66CFE">
      <w:rPr>
        <w:rStyle w:val="Runningfoot"/>
      </w:rPr>
      <w:t xml:space="preserve"> Standards</w:t>
    </w:r>
    <w:r>
      <w:rPr>
        <w:rFonts w:ascii="Verdana" w:hAnsi="Verdana"/>
        <w:color w:val="B7B7B7"/>
        <w:sz w:val="16"/>
      </w:rPr>
      <w:tab/>
    </w:r>
    <w:r w:rsidRPr="00970D1E">
      <w:rPr>
        <w:rStyle w:val="PageNumber"/>
        <w:rFonts w:ascii="Lato" w:hAnsi="Lato"/>
      </w:rPr>
      <w:fldChar w:fldCharType="begin"/>
    </w:r>
    <w:r w:rsidRPr="00970D1E">
      <w:rPr>
        <w:rStyle w:val="PageNumber"/>
        <w:rFonts w:ascii="Lato" w:hAnsi="Lato"/>
      </w:rPr>
      <w:instrText xml:space="preserve"> PAGE </w:instrText>
    </w:r>
    <w:r w:rsidRPr="00970D1E">
      <w:rPr>
        <w:rStyle w:val="PageNumber"/>
        <w:rFonts w:ascii="Lato" w:hAnsi="Lato"/>
      </w:rPr>
      <w:fldChar w:fldCharType="separate"/>
    </w:r>
    <w:r w:rsidR="003D7AD3">
      <w:rPr>
        <w:rStyle w:val="PageNumber"/>
        <w:rFonts w:ascii="Lato" w:hAnsi="Lato"/>
        <w:noProof/>
      </w:rPr>
      <w:t>23</w:t>
    </w:r>
    <w:r w:rsidRPr="00970D1E">
      <w:rPr>
        <w:rStyle w:val="PageNumber"/>
        <w:rFonts w:ascii="Lato" w:hAnsi="Lato"/>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8E11D5" w:rsidRDefault="006A1B78" w:rsidP="008E11D5">
    <w:pPr>
      <w:pStyle w:val="Footer"/>
      <w:pBdr>
        <w:top w:val="single" w:sz="4" w:space="1" w:color="auto"/>
      </w:pBdr>
      <w:tabs>
        <w:tab w:val="clear" w:pos="4320"/>
        <w:tab w:val="clear" w:pos="8640"/>
        <w:tab w:val="right" w:pos="9720"/>
      </w:tabs>
      <w:spacing w:before="4" w:line="280" w:lineRule="exact"/>
      <w:ind w:right="-2520"/>
      <w:rPr>
        <w:rFonts w:cs="Arial"/>
        <w:sz w:val="16"/>
      </w:rPr>
    </w:pPr>
    <w:r>
      <w:rPr>
        <w:rStyle w:val="Runningfoot"/>
      </w:rPr>
      <w:t>Appendix A</w:t>
    </w:r>
    <w:r>
      <w:rPr>
        <w:rFonts w:ascii="Verdana" w:hAnsi="Verdana"/>
        <w:color w:val="B7B7B7"/>
        <w:sz w:val="16"/>
      </w:rPr>
      <w:tab/>
    </w:r>
    <w:r w:rsidRPr="00970D1E">
      <w:rPr>
        <w:rStyle w:val="PageNumber"/>
        <w:rFonts w:ascii="Lato" w:hAnsi="Lato"/>
      </w:rPr>
      <w:fldChar w:fldCharType="begin"/>
    </w:r>
    <w:r w:rsidRPr="00970D1E">
      <w:rPr>
        <w:rStyle w:val="PageNumber"/>
        <w:rFonts w:ascii="Lato" w:hAnsi="Lato"/>
      </w:rPr>
      <w:instrText xml:space="preserve"> PAGE </w:instrText>
    </w:r>
    <w:r w:rsidRPr="00970D1E">
      <w:rPr>
        <w:rStyle w:val="PageNumber"/>
        <w:rFonts w:ascii="Lato" w:hAnsi="Lato"/>
      </w:rPr>
      <w:fldChar w:fldCharType="separate"/>
    </w:r>
    <w:r>
      <w:rPr>
        <w:rStyle w:val="PageNumber"/>
        <w:rFonts w:ascii="Lato" w:hAnsi="Lato"/>
        <w:noProof/>
      </w:rPr>
      <w:t>35</w:t>
    </w:r>
    <w:r w:rsidRPr="00970D1E">
      <w:rPr>
        <w:rStyle w:val="PageNumber"/>
        <w:rFonts w:ascii="Lato" w:hAnsi="Lato"/>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8E11D5" w:rsidRDefault="006A1B78" w:rsidP="008E11D5">
    <w:pPr>
      <w:pStyle w:val="Footer"/>
      <w:pBdr>
        <w:top w:val="single" w:sz="4" w:space="1" w:color="auto"/>
      </w:pBdr>
      <w:tabs>
        <w:tab w:val="clear" w:pos="4320"/>
        <w:tab w:val="clear" w:pos="8640"/>
        <w:tab w:val="right" w:pos="9720"/>
      </w:tabs>
      <w:spacing w:before="4" w:line="280" w:lineRule="exact"/>
      <w:ind w:right="-2520"/>
      <w:rPr>
        <w:rFonts w:cs="Arial"/>
        <w:sz w:val="16"/>
      </w:rPr>
    </w:pPr>
    <w:r>
      <w:rPr>
        <w:rStyle w:val="Runningfoot"/>
      </w:rPr>
      <w:t>Appendix A</w:t>
    </w:r>
    <w:r>
      <w:rPr>
        <w:rFonts w:ascii="Verdana" w:hAnsi="Verdana"/>
        <w:color w:val="B7B7B7"/>
        <w:sz w:val="16"/>
      </w:rPr>
      <w:tab/>
    </w:r>
    <w:r w:rsidRPr="00970D1E">
      <w:rPr>
        <w:rStyle w:val="PageNumber"/>
        <w:rFonts w:ascii="Lato" w:hAnsi="Lato"/>
      </w:rPr>
      <w:fldChar w:fldCharType="begin"/>
    </w:r>
    <w:r w:rsidRPr="00970D1E">
      <w:rPr>
        <w:rStyle w:val="PageNumber"/>
        <w:rFonts w:ascii="Lato" w:hAnsi="Lato"/>
      </w:rPr>
      <w:instrText xml:space="preserve"> PAGE </w:instrText>
    </w:r>
    <w:r w:rsidRPr="00970D1E">
      <w:rPr>
        <w:rStyle w:val="PageNumber"/>
        <w:rFonts w:ascii="Lato" w:hAnsi="Lato"/>
      </w:rPr>
      <w:fldChar w:fldCharType="separate"/>
    </w:r>
    <w:r w:rsidR="003D7AD3">
      <w:rPr>
        <w:rStyle w:val="PageNumber"/>
        <w:rFonts w:ascii="Lato" w:hAnsi="Lato"/>
        <w:noProof/>
      </w:rPr>
      <w:t>27</w:t>
    </w:r>
    <w:r w:rsidRPr="00970D1E">
      <w:rPr>
        <w:rStyle w:val="PageNumber"/>
        <w:rFonts w:ascii="Lato" w:hAnsi="Lato"/>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8E11D5" w:rsidRDefault="006A1B78" w:rsidP="008E11D5">
    <w:pPr>
      <w:pStyle w:val="Footer"/>
      <w:pBdr>
        <w:top w:val="single" w:sz="4" w:space="1" w:color="auto"/>
      </w:pBdr>
      <w:tabs>
        <w:tab w:val="clear" w:pos="4320"/>
        <w:tab w:val="clear" w:pos="8640"/>
        <w:tab w:val="right" w:pos="9720"/>
      </w:tabs>
      <w:spacing w:before="4" w:line="280" w:lineRule="exact"/>
      <w:ind w:right="-2520"/>
      <w:rPr>
        <w:rFonts w:cs="Arial"/>
        <w:sz w:val="16"/>
      </w:rPr>
    </w:pPr>
    <w:r>
      <w:rPr>
        <w:rStyle w:val="Runningfoot"/>
      </w:rPr>
      <w:t>Appendix B</w:t>
    </w:r>
    <w:r>
      <w:rPr>
        <w:rFonts w:ascii="Verdana" w:hAnsi="Verdana"/>
        <w:color w:val="B7B7B7"/>
        <w:sz w:val="16"/>
      </w:rPr>
      <w:tab/>
    </w:r>
    <w:r w:rsidRPr="00970D1E">
      <w:rPr>
        <w:rStyle w:val="PageNumber"/>
        <w:rFonts w:ascii="Lato" w:hAnsi="Lato"/>
      </w:rPr>
      <w:fldChar w:fldCharType="begin"/>
    </w:r>
    <w:r w:rsidRPr="00970D1E">
      <w:rPr>
        <w:rStyle w:val="PageNumber"/>
        <w:rFonts w:ascii="Lato" w:hAnsi="Lato"/>
      </w:rPr>
      <w:instrText xml:space="preserve"> PAGE </w:instrText>
    </w:r>
    <w:r w:rsidRPr="00970D1E">
      <w:rPr>
        <w:rStyle w:val="PageNumber"/>
        <w:rFonts w:ascii="Lato" w:hAnsi="Lato"/>
      </w:rPr>
      <w:fldChar w:fldCharType="separate"/>
    </w:r>
    <w:r w:rsidR="003D7AD3">
      <w:rPr>
        <w:rStyle w:val="PageNumber"/>
        <w:rFonts w:ascii="Lato" w:hAnsi="Lato"/>
        <w:noProof/>
      </w:rPr>
      <w:t>29</w:t>
    </w:r>
    <w:r w:rsidRPr="00970D1E">
      <w:rPr>
        <w:rStyle w:val="PageNumber"/>
        <w:rFonts w:ascii="Lato" w:hAnsi="Lato"/>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8E11D5" w:rsidRDefault="006A1B78" w:rsidP="008E11D5">
    <w:pPr>
      <w:pStyle w:val="Footer"/>
      <w:pBdr>
        <w:top w:val="single" w:sz="4" w:space="1" w:color="auto"/>
      </w:pBdr>
      <w:tabs>
        <w:tab w:val="clear" w:pos="4320"/>
        <w:tab w:val="clear" w:pos="8640"/>
        <w:tab w:val="right" w:pos="9720"/>
      </w:tabs>
      <w:spacing w:before="4" w:line="280" w:lineRule="exact"/>
      <w:ind w:right="-2520"/>
      <w:rPr>
        <w:rFonts w:cs="Arial"/>
        <w:sz w:val="16"/>
      </w:rPr>
    </w:pPr>
    <w:r>
      <w:rPr>
        <w:rStyle w:val="Runningfoot"/>
      </w:rPr>
      <w:t>Appendix C</w:t>
    </w:r>
    <w:r>
      <w:rPr>
        <w:rFonts w:ascii="Verdana" w:hAnsi="Verdana"/>
        <w:color w:val="B7B7B7"/>
        <w:sz w:val="16"/>
      </w:rPr>
      <w:tab/>
    </w:r>
    <w:r w:rsidRPr="00970D1E">
      <w:rPr>
        <w:rStyle w:val="PageNumber"/>
        <w:rFonts w:ascii="Lato" w:hAnsi="Lato"/>
      </w:rPr>
      <w:fldChar w:fldCharType="begin"/>
    </w:r>
    <w:r w:rsidRPr="00970D1E">
      <w:rPr>
        <w:rStyle w:val="PageNumber"/>
        <w:rFonts w:ascii="Lato" w:hAnsi="Lato"/>
      </w:rPr>
      <w:instrText xml:space="preserve"> PAGE </w:instrText>
    </w:r>
    <w:r w:rsidRPr="00970D1E">
      <w:rPr>
        <w:rStyle w:val="PageNumber"/>
        <w:rFonts w:ascii="Lato" w:hAnsi="Lato"/>
      </w:rPr>
      <w:fldChar w:fldCharType="separate"/>
    </w:r>
    <w:r w:rsidR="003D7AD3">
      <w:rPr>
        <w:rStyle w:val="PageNumber"/>
        <w:rFonts w:ascii="Lato" w:hAnsi="Lato"/>
        <w:noProof/>
      </w:rPr>
      <w:t>31</w:t>
    </w:r>
    <w:r w:rsidRPr="00970D1E">
      <w:rPr>
        <w:rStyle w:val="PageNumber"/>
        <w:rFonts w:ascii="Lato" w:hAnsi="Lato"/>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8E11D5" w:rsidRDefault="006A1B78" w:rsidP="008E11D5">
    <w:pPr>
      <w:pStyle w:val="Footer"/>
      <w:pBdr>
        <w:top w:val="single" w:sz="4" w:space="1" w:color="auto"/>
      </w:pBdr>
      <w:tabs>
        <w:tab w:val="clear" w:pos="4320"/>
        <w:tab w:val="clear" w:pos="8640"/>
        <w:tab w:val="right" w:pos="9720"/>
      </w:tabs>
      <w:spacing w:before="4" w:line="280" w:lineRule="exact"/>
      <w:ind w:right="-2520"/>
      <w:rPr>
        <w:rFonts w:cs="Arial"/>
        <w:sz w:val="16"/>
      </w:rPr>
    </w:pPr>
    <w:r>
      <w:rPr>
        <w:rStyle w:val="Runningfoot"/>
      </w:rPr>
      <w:t>Appendix D</w:t>
    </w:r>
    <w:r>
      <w:rPr>
        <w:rFonts w:ascii="Verdana" w:hAnsi="Verdana"/>
        <w:color w:val="B7B7B7"/>
        <w:sz w:val="16"/>
      </w:rPr>
      <w:tab/>
    </w:r>
    <w:r w:rsidRPr="00970D1E">
      <w:rPr>
        <w:rStyle w:val="PageNumber"/>
        <w:rFonts w:ascii="Lato" w:hAnsi="Lato"/>
      </w:rPr>
      <w:fldChar w:fldCharType="begin"/>
    </w:r>
    <w:r w:rsidRPr="00970D1E">
      <w:rPr>
        <w:rStyle w:val="PageNumber"/>
        <w:rFonts w:ascii="Lato" w:hAnsi="Lato"/>
      </w:rPr>
      <w:instrText xml:space="preserve"> PAGE </w:instrText>
    </w:r>
    <w:r w:rsidRPr="00970D1E">
      <w:rPr>
        <w:rStyle w:val="PageNumber"/>
        <w:rFonts w:ascii="Lato" w:hAnsi="Lato"/>
      </w:rPr>
      <w:fldChar w:fldCharType="separate"/>
    </w:r>
    <w:r w:rsidR="003D7AD3">
      <w:rPr>
        <w:rStyle w:val="PageNumber"/>
        <w:rFonts w:ascii="Lato" w:hAnsi="Lato"/>
        <w:noProof/>
      </w:rPr>
      <w:t>37</w:t>
    </w:r>
    <w:r w:rsidRPr="00970D1E">
      <w:rPr>
        <w:rStyle w:val="PageNumber"/>
        <w:rFonts w:ascii="Lato" w:hAnsi="Lato"/>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8E11D5" w:rsidRDefault="006A1B78" w:rsidP="008E11D5">
    <w:pPr>
      <w:pStyle w:val="Footer"/>
      <w:pBdr>
        <w:top w:val="single" w:sz="4" w:space="1" w:color="auto"/>
      </w:pBdr>
      <w:tabs>
        <w:tab w:val="clear" w:pos="4320"/>
        <w:tab w:val="clear" w:pos="8640"/>
        <w:tab w:val="right" w:pos="9720"/>
      </w:tabs>
      <w:spacing w:before="4" w:line="280" w:lineRule="exact"/>
      <w:ind w:right="-2520"/>
      <w:rPr>
        <w:rFonts w:cs="Arial"/>
        <w:sz w:val="16"/>
      </w:rPr>
    </w:pPr>
    <w:r>
      <w:rPr>
        <w:rStyle w:val="Runningfoot"/>
      </w:rPr>
      <w:t>Appendix D</w:t>
    </w:r>
    <w:r>
      <w:rPr>
        <w:rFonts w:ascii="Verdana" w:hAnsi="Verdana"/>
        <w:color w:val="B7B7B7"/>
        <w:sz w:val="16"/>
      </w:rPr>
      <w:tab/>
    </w:r>
    <w:r w:rsidRPr="00970D1E">
      <w:rPr>
        <w:rStyle w:val="PageNumber"/>
        <w:rFonts w:ascii="Lato" w:hAnsi="Lato"/>
      </w:rPr>
      <w:fldChar w:fldCharType="begin"/>
    </w:r>
    <w:r w:rsidRPr="00970D1E">
      <w:rPr>
        <w:rStyle w:val="PageNumber"/>
        <w:rFonts w:ascii="Lato" w:hAnsi="Lato"/>
      </w:rPr>
      <w:instrText xml:space="preserve"> PAGE </w:instrText>
    </w:r>
    <w:r w:rsidRPr="00970D1E">
      <w:rPr>
        <w:rStyle w:val="PageNumber"/>
        <w:rFonts w:ascii="Lato" w:hAnsi="Lato"/>
      </w:rPr>
      <w:fldChar w:fldCharType="separate"/>
    </w:r>
    <w:r w:rsidR="003D7AD3">
      <w:rPr>
        <w:rStyle w:val="PageNumber"/>
        <w:rFonts w:ascii="Lato" w:hAnsi="Lato"/>
        <w:noProof/>
      </w:rPr>
      <w:t>33</w:t>
    </w:r>
    <w:r w:rsidRPr="00970D1E">
      <w:rPr>
        <w:rStyle w:val="PageNumber"/>
        <w:rFonts w:ascii="Lato" w:hAnsi="La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23135C" w:rsidRDefault="006A1B78" w:rsidP="00DE77F2">
    <w:pPr>
      <w:pStyle w:val="Footer"/>
      <w:pBdr>
        <w:top w:val="single" w:sz="4" w:space="1" w:color="auto"/>
      </w:pBdr>
      <w:tabs>
        <w:tab w:val="clear" w:pos="4320"/>
        <w:tab w:val="clear" w:pos="8640"/>
        <w:tab w:val="right" w:pos="7200"/>
      </w:tabs>
      <w:spacing w:before="4" w:line="280" w:lineRule="exact"/>
      <w:ind w:left="-2520"/>
      <w:rPr>
        <w:rFonts w:ascii="Arial" w:hAnsi="Arial" w:cs="Arial"/>
        <w:sz w:val="16"/>
        <w:szCs w:val="16"/>
      </w:rPr>
    </w:pPr>
    <w:r>
      <w:rPr>
        <w:rStyle w:val="PageNumber"/>
      </w:rPr>
      <w:fldChar w:fldCharType="begin"/>
    </w:r>
    <w:r>
      <w:rPr>
        <w:rStyle w:val="PageNumber"/>
      </w:rPr>
      <w:instrText xml:space="preserve"> PAGE </w:instrText>
    </w:r>
    <w:r>
      <w:rPr>
        <w:rStyle w:val="PageNumber"/>
      </w:rPr>
      <w:fldChar w:fldCharType="separate"/>
    </w:r>
    <w:r w:rsidR="003D7AD3">
      <w:rPr>
        <w:rStyle w:val="PageNumber"/>
        <w:noProof/>
      </w:rPr>
      <w:t>14</w:t>
    </w:r>
    <w:r>
      <w:rPr>
        <w:rStyle w:val="PageNumber"/>
      </w:rPr>
      <w:fldChar w:fldCharType="end"/>
    </w:r>
    <w:r>
      <w:rPr>
        <w:rStyle w:val="PageNumber"/>
      </w:rPr>
      <w:tab/>
    </w:r>
    <w:r>
      <w:rPr>
        <w:rStyle w:val="Runningfoot"/>
        <w:szCs w:val="16"/>
      </w:rPr>
      <w:t>Wisconsin Public Library Standards</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8E11D5" w:rsidRDefault="006A1B78" w:rsidP="008E11D5">
    <w:pPr>
      <w:pStyle w:val="Footer"/>
      <w:pBdr>
        <w:top w:val="single" w:sz="4" w:space="1" w:color="auto"/>
      </w:pBdr>
      <w:tabs>
        <w:tab w:val="clear" w:pos="4320"/>
        <w:tab w:val="clear" w:pos="8640"/>
        <w:tab w:val="right" w:pos="9720"/>
      </w:tabs>
      <w:spacing w:before="4" w:line="280" w:lineRule="exact"/>
      <w:ind w:right="-2520"/>
      <w:rPr>
        <w:rFonts w:cs="Arial"/>
        <w:sz w:val="16"/>
      </w:rPr>
    </w:pPr>
    <w:r>
      <w:rPr>
        <w:rStyle w:val="Runningfoot"/>
      </w:rPr>
      <w:t>Appendix E</w:t>
    </w:r>
    <w:r>
      <w:rPr>
        <w:rFonts w:ascii="Verdana" w:hAnsi="Verdana"/>
        <w:color w:val="B7B7B7"/>
        <w:sz w:val="16"/>
      </w:rPr>
      <w:tab/>
    </w:r>
    <w:r w:rsidRPr="00970D1E">
      <w:rPr>
        <w:rStyle w:val="PageNumber"/>
        <w:rFonts w:ascii="Lato" w:hAnsi="Lato"/>
      </w:rPr>
      <w:fldChar w:fldCharType="begin"/>
    </w:r>
    <w:r w:rsidRPr="00970D1E">
      <w:rPr>
        <w:rStyle w:val="PageNumber"/>
        <w:rFonts w:ascii="Lato" w:hAnsi="Lato"/>
      </w:rPr>
      <w:instrText xml:space="preserve"> PAGE </w:instrText>
    </w:r>
    <w:r w:rsidRPr="00970D1E">
      <w:rPr>
        <w:rStyle w:val="PageNumber"/>
        <w:rFonts w:ascii="Lato" w:hAnsi="Lato"/>
      </w:rPr>
      <w:fldChar w:fldCharType="separate"/>
    </w:r>
    <w:r w:rsidR="003D7AD3">
      <w:rPr>
        <w:rStyle w:val="PageNumber"/>
        <w:rFonts w:ascii="Lato" w:hAnsi="Lato"/>
        <w:noProof/>
      </w:rPr>
      <w:t>39</w:t>
    </w:r>
    <w:r w:rsidRPr="00970D1E">
      <w:rPr>
        <w:rStyle w:val="PageNumber"/>
        <w:rFonts w:ascii="Lato" w:hAnsi="Lato"/>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8E11D5" w:rsidRDefault="006A1B78" w:rsidP="008E11D5">
    <w:pPr>
      <w:pStyle w:val="Footer"/>
      <w:pBdr>
        <w:top w:val="single" w:sz="4" w:space="1" w:color="auto"/>
      </w:pBdr>
      <w:tabs>
        <w:tab w:val="clear" w:pos="4320"/>
        <w:tab w:val="clear" w:pos="8640"/>
        <w:tab w:val="right" w:pos="9720"/>
      </w:tabs>
      <w:spacing w:before="4" w:line="280" w:lineRule="exact"/>
      <w:ind w:right="-2520"/>
      <w:rPr>
        <w:rFonts w:cs="Arial"/>
        <w:sz w:val="16"/>
      </w:rPr>
    </w:pPr>
    <w:r>
      <w:rPr>
        <w:rStyle w:val="Runningfoot"/>
      </w:rPr>
      <w:t>Appendix F</w:t>
    </w:r>
    <w:r>
      <w:rPr>
        <w:rFonts w:ascii="Verdana" w:hAnsi="Verdana"/>
        <w:color w:val="B7B7B7"/>
        <w:sz w:val="16"/>
      </w:rPr>
      <w:tab/>
    </w:r>
    <w:r w:rsidRPr="00970D1E">
      <w:rPr>
        <w:rStyle w:val="PageNumber"/>
        <w:rFonts w:ascii="Lato" w:hAnsi="Lato"/>
      </w:rPr>
      <w:fldChar w:fldCharType="begin"/>
    </w:r>
    <w:r w:rsidRPr="00970D1E">
      <w:rPr>
        <w:rStyle w:val="PageNumber"/>
        <w:rFonts w:ascii="Lato" w:hAnsi="Lato"/>
      </w:rPr>
      <w:instrText xml:space="preserve"> PAGE </w:instrText>
    </w:r>
    <w:r w:rsidRPr="00970D1E">
      <w:rPr>
        <w:rStyle w:val="PageNumber"/>
        <w:rFonts w:ascii="Lato" w:hAnsi="Lato"/>
      </w:rPr>
      <w:fldChar w:fldCharType="separate"/>
    </w:r>
    <w:r w:rsidR="003D7AD3">
      <w:rPr>
        <w:rStyle w:val="PageNumber"/>
        <w:rFonts w:ascii="Lato" w:hAnsi="Lato"/>
        <w:noProof/>
      </w:rPr>
      <w:t>41</w:t>
    </w:r>
    <w:r w:rsidRPr="00970D1E">
      <w:rPr>
        <w:rStyle w:val="PageNumber"/>
        <w:rFonts w:ascii="Lato" w:hAnsi="La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23135C" w:rsidRDefault="006A1B78" w:rsidP="0023135C">
    <w:pPr>
      <w:pStyle w:val="Footer"/>
      <w:pBdr>
        <w:top w:val="single" w:sz="4" w:space="1" w:color="auto"/>
      </w:pBdr>
      <w:tabs>
        <w:tab w:val="clear" w:pos="4320"/>
        <w:tab w:val="clear" w:pos="8640"/>
        <w:tab w:val="right" w:pos="9720"/>
      </w:tabs>
      <w:spacing w:before="4" w:line="280" w:lineRule="exact"/>
      <w:ind w:right="-2520"/>
      <w:rPr>
        <w:rFonts w:cs="Arial"/>
        <w:sz w:val="16"/>
      </w:rPr>
    </w:pPr>
    <w:r w:rsidRPr="001F2939">
      <w:rPr>
        <w:rStyle w:val="Runningfoot"/>
      </w:rPr>
      <w:t>Introduction</w:t>
    </w:r>
    <w:r>
      <w:rPr>
        <w:rFonts w:ascii="Verdana" w:hAnsi="Verdana"/>
        <w:color w:val="B7B7B7"/>
        <w:sz w:val="16"/>
      </w:rPr>
      <w:tab/>
    </w:r>
    <w:r w:rsidRPr="00970D1E">
      <w:rPr>
        <w:rStyle w:val="PageNumber"/>
        <w:rFonts w:ascii="Lato" w:hAnsi="Lato"/>
      </w:rPr>
      <w:fldChar w:fldCharType="begin"/>
    </w:r>
    <w:r w:rsidRPr="00970D1E">
      <w:rPr>
        <w:rStyle w:val="PageNumber"/>
        <w:rFonts w:ascii="Lato" w:hAnsi="Lato"/>
      </w:rPr>
      <w:instrText xml:space="preserve"> PAGE </w:instrText>
    </w:r>
    <w:r w:rsidRPr="00970D1E">
      <w:rPr>
        <w:rStyle w:val="PageNumber"/>
        <w:rFonts w:ascii="Lato" w:hAnsi="Lato"/>
      </w:rPr>
      <w:fldChar w:fldCharType="separate"/>
    </w:r>
    <w:r w:rsidR="003D7AD3">
      <w:rPr>
        <w:rStyle w:val="PageNumber"/>
        <w:rFonts w:ascii="Lato" w:hAnsi="Lato"/>
        <w:noProof/>
      </w:rPr>
      <w:t>3</w:t>
    </w:r>
    <w:r w:rsidRPr="00970D1E">
      <w:rPr>
        <w:rStyle w:val="PageNumber"/>
        <w:rFonts w:ascii="Lato" w:hAnsi="Lato"/>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23135C" w:rsidRDefault="006A1B78" w:rsidP="00DE77F2">
    <w:pPr>
      <w:pStyle w:val="Footer"/>
      <w:pBdr>
        <w:top w:val="single" w:sz="4" w:space="1" w:color="auto"/>
      </w:pBdr>
      <w:tabs>
        <w:tab w:val="clear" w:pos="4320"/>
        <w:tab w:val="clear" w:pos="8640"/>
        <w:tab w:val="right" w:pos="9720"/>
      </w:tabs>
      <w:spacing w:before="4" w:line="280" w:lineRule="exact"/>
      <w:ind w:right="-360"/>
      <w:rPr>
        <w:rFonts w:ascii="Verdana" w:hAnsi="Verdana"/>
        <w:color w:val="B7B7B7"/>
        <w:sz w:val="18"/>
        <w:szCs w:val="18"/>
      </w:rPr>
    </w:pPr>
    <w:r>
      <w:rPr>
        <w:rStyle w:val="Runningfoot"/>
      </w:rPr>
      <w:t>Table of Contents</w:t>
    </w:r>
    <w:r w:rsidRPr="00FE0212">
      <w:rPr>
        <w:rFonts w:ascii="Verdana" w:hAnsi="Verdana"/>
        <w:color w:val="B7B7B7"/>
        <w:sz w:val="18"/>
        <w:szCs w:val="18"/>
      </w:rPr>
      <w:tab/>
    </w:r>
    <w:r w:rsidRPr="00FE0212">
      <w:rPr>
        <w:rStyle w:val="PageNumber"/>
        <w:szCs w:val="18"/>
      </w:rPr>
      <w:fldChar w:fldCharType="begin"/>
    </w:r>
    <w:r w:rsidRPr="00FE0212">
      <w:rPr>
        <w:rStyle w:val="PageNumber"/>
        <w:szCs w:val="18"/>
      </w:rPr>
      <w:instrText xml:space="preserve"> PAGE </w:instrText>
    </w:r>
    <w:r w:rsidRPr="00FE0212">
      <w:rPr>
        <w:rStyle w:val="PageNumber"/>
        <w:szCs w:val="18"/>
      </w:rPr>
      <w:fldChar w:fldCharType="separate"/>
    </w:r>
    <w:r w:rsidR="003D7AD3">
      <w:rPr>
        <w:rStyle w:val="PageNumber"/>
        <w:noProof/>
        <w:szCs w:val="18"/>
      </w:rPr>
      <w:t>v</w:t>
    </w:r>
    <w:r w:rsidRPr="00FE0212">
      <w:rPr>
        <w:rStyle w:val="PageNumber"/>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23135C" w:rsidRDefault="006A1B78" w:rsidP="001F2939">
    <w:pPr>
      <w:pStyle w:val="Footer"/>
      <w:pBdr>
        <w:top w:val="single" w:sz="4" w:space="1" w:color="auto"/>
      </w:pBdr>
      <w:tabs>
        <w:tab w:val="clear" w:pos="4320"/>
        <w:tab w:val="clear" w:pos="8640"/>
        <w:tab w:val="right" w:pos="9720"/>
      </w:tabs>
      <w:spacing w:before="4" w:line="280" w:lineRule="exact"/>
      <w:ind w:right="-2520"/>
      <w:rPr>
        <w:rFonts w:ascii="Verdana" w:hAnsi="Verdana"/>
        <w:color w:val="B7B7B7"/>
        <w:sz w:val="18"/>
        <w:szCs w:val="18"/>
      </w:rPr>
    </w:pPr>
    <w:r w:rsidRPr="001F2939">
      <w:rPr>
        <w:rStyle w:val="Runningfoot"/>
      </w:rPr>
      <w:t>Introduction</w:t>
    </w:r>
    <w:r w:rsidRPr="00FE0212">
      <w:rPr>
        <w:rFonts w:ascii="Verdana" w:hAnsi="Verdana"/>
        <w:color w:val="B7B7B7"/>
        <w:sz w:val="18"/>
        <w:szCs w:val="18"/>
      </w:rPr>
      <w:tab/>
    </w:r>
    <w:r w:rsidRPr="00FE0212">
      <w:rPr>
        <w:rStyle w:val="PageNumber"/>
        <w:szCs w:val="18"/>
      </w:rPr>
      <w:fldChar w:fldCharType="begin"/>
    </w:r>
    <w:r w:rsidRPr="00FE0212">
      <w:rPr>
        <w:rStyle w:val="PageNumber"/>
        <w:szCs w:val="18"/>
      </w:rPr>
      <w:instrText xml:space="preserve"> PAGE </w:instrText>
    </w:r>
    <w:r w:rsidRPr="00FE0212">
      <w:rPr>
        <w:rStyle w:val="PageNumber"/>
        <w:szCs w:val="18"/>
      </w:rPr>
      <w:fldChar w:fldCharType="separate"/>
    </w:r>
    <w:r w:rsidR="003D7AD3">
      <w:rPr>
        <w:rStyle w:val="PageNumber"/>
        <w:noProof/>
        <w:szCs w:val="18"/>
      </w:rPr>
      <w:t>1</w:t>
    </w:r>
    <w:r w:rsidRPr="00FE0212">
      <w:rPr>
        <w:rStyle w:val="PageNumber"/>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3E092B" w:rsidRDefault="006A1B78" w:rsidP="001F2939">
    <w:pPr>
      <w:pStyle w:val="Footer"/>
      <w:pBdr>
        <w:top w:val="single" w:sz="4" w:space="1" w:color="auto"/>
      </w:pBdr>
      <w:tabs>
        <w:tab w:val="clear" w:pos="4320"/>
        <w:tab w:val="clear" w:pos="8640"/>
        <w:tab w:val="right" w:pos="9720"/>
      </w:tabs>
      <w:spacing w:before="4" w:line="280" w:lineRule="exact"/>
      <w:ind w:right="-2520"/>
      <w:rPr>
        <w:rFonts w:ascii="Verdana" w:hAnsi="Verdana"/>
        <w:color w:val="B7B7B7"/>
        <w:sz w:val="18"/>
        <w:szCs w:val="18"/>
      </w:rPr>
    </w:pPr>
    <w:r w:rsidRPr="001F2939">
      <w:rPr>
        <w:rStyle w:val="Runningfoot"/>
      </w:rPr>
      <w:t>Statutory Requirements</w:t>
    </w:r>
    <w:r w:rsidRPr="00FE0212">
      <w:rPr>
        <w:rFonts w:ascii="Verdana" w:hAnsi="Verdana"/>
        <w:color w:val="B7B7B7"/>
        <w:sz w:val="18"/>
        <w:szCs w:val="18"/>
      </w:rPr>
      <w:tab/>
    </w:r>
    <w:r w:rsidRPr="00FE0212">
      <w:rPr>
        <w:rStyle w:val="PageNumber"/>
        <w:szCs w:val="18"/>
      </w:rPr>
      <w:fldChar w:fldCharType="begin"/>
    </w:r>
    <w:r w:rsidRPr="00FE0212">
      <w:rPr>
        <w:rStyle w:val="PageNumber"/>
        <w:szCs w:val="18"/>
      </w:rPr>
      <w:instrText xml:space="preserve"> PAGE </w:instrText>
    </w:r>
    <w:r w:rsidRPr="00FE0212">
      <w:rPr>
        <w:rStyle w:val="PageNumber"/>
        <w:szCs w:val="18"/>
      </w:rPr>
      <w:fldChar w:fldCharType="separate"/>
    </w:r>
    <w:r w:rsidR="003D7AD3">
      <w:rPr>
        <w:rStyle w:val="PageNumber"/>
        <w:noProof/>
        <w:szCs w:val="18"/>
      </w:rPr>
      <w:t>5</w:t>
    </w:r>
    <w:r w:rsidRPr="00FE0212">
      <w:rPr>
        <w:rStyle w:val="PageNumber"/>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1F2939" w:rsidRDefault="006A1B78" w:rsidP="001F2939">
    <w:pPr>
      <w:pStyle w:val="Footer"/>
      <w:pBdr>
        <w:top w:val="single" w:sz="4" w:space="1" w:color="auto"/>
      </w:pBdr>
      <w:tabs>
        <w:tab w:val="clear" w:pos="4320"/>
        <w:tab w:val="clear" w:pos="8640"/>
        <w:tab w:val="right" w:pos="9720"/>
      </w:tabs>
      <w:spacing w:before="4" w:line="280" w:lineRule="exact"/>
      <w:ind w:right="-2520"/>
      <w:rPr>
        <w:rStyle w:val="PageNumber"/>
        <w:rFonts w:ascii="Lato" w:hAnsi="Lato"/>
        <w:noProof/>
      </w:rPr>
    </w:pPr>
    <w:r w:rsidRPr="001F2939">
      <w:rPr>
        <w:rStyle w:val="Runningfoot"/>
      </w:rPr>
      <w:t xml:space="preserve">System </w:t>
    </w:r>
    <w:r>
      <w:rPr>
        <w:rStyle w:val="Runningfoot"/>
      </w:rPr>
      <w:t xml:space="preserve">Membership </w:t>
    </w:r>
    <w:r w:rsidRPr="001F2939">
      <w:rPr>
        <w:rStyle w:val="Runningfoot"/>
      </w:rPr>
      <w:t>Requirements</w:t>
    </w:r>
    <w:r>
      <w:rPr>
        <w:rFonts w:ascii="Verdana" w:hAnsi="Verdana"/>
        <w:color w:val="B7B7B7"/>
        <w:sz w:val="18"/>
        <w:szCs w:val="18"/>
      </w:rPr>
      <w:tab/>
    </w:r>
    <w:r w:rsidRPr="001F2939">
      <w:rPr>
        <w:rStyle w:val="PageNumber"/>
        <w:rFonts w:ascii="Lato" w:hAnsi="Lato"/>
        <w:noProof/>
      </w:rPr>
      <w:fldChar w:fldCharType="begin"/>
    </w:r>
    <w:r w:rsidRPr="001F2939">
      <w:rPr>
        <w:rStyle w:val="PageNumber"/>
        <w:rFonts w:ascii="Lato" w:hAnsi="Lato"/>
        <w:noProof/>
      </w:rPr>
      <w:instrText xml:space="preserve"> PAGE </w:instrText>
    </w:r>
    <w:r w:rsidRPr="001F2939">
      <w:rPr>
        <w:rStyle w:val="PageNumber"/>
        <w:rFonts w:ascii="Lato" w:hAnsi="Lato"/>
        <w:noProof/>
      </w:rPr>
      <w:fldChar w:fldCharType="separate"/>
    </w:r>
    <w:r w:rsidR="003D7AD3">
      <w:rPr>
        <w:rStyle w:val="PageNumber"/>
        <w:rFonts w:ascii="Lato" w:hAnsi="Lato"/>
        <w:noProof/>
      </w:rPr>
      <w:t>7</w:t>
    </w:r>
    <w:r w:rsidRPr="001F2939">
      <w:rPr>
        <w:rStyle w:val="PageNumber"/>
        <w:rFonts w:ascii="Lato" w:hAnsi="Lato"/>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B66CFE" w:rsidRDefault="006A1B78" w:rsidP="00B66CFE">
    <w:pPr>
      <w:pStyle w:val="Footer"/>
      <w:pBdr>
        <w:top w:val="single" w:sz="4" w:space="1" w:color="auto"/>
      </w:pBdr>
      <w:tabs>
        <w:tab w:val="clear" w:pos="4320"/>
        <w:tab w:val="clear" w:pos="8640"/>
        <w:tab w:val="right" w:pos="9720"/>
      </w:tabs>
      <w:spacing w:before="4" w:line="280" w:lineRule="exact"/>
      <w:ind w:right="-2520"/>
      <w:rPr>
        <w:rFonts w:cs="Arial"/>
        <w:sz w:val="16"/>
      </w:rPr>
    </w:pPr>
    <w:r w:rsidRPr="00B66CFE">
      <w:rPr>
        <w:rStyle w:val="Runningfoot"/>
      </w:rPr>
      <w:t xml:space="preserve">Tier </w:t>
    </w:r>
    <w:r>
      <w:rPr>
        <w:rStyle w:val="Runningfoot"/>
      </w:rPr>
      <w:t>One</w:t>
    </w:r>
    <w:r w:rsidRPr="00B66CFE">
      <w:rPr>
        <w:rStyle w:val="Runningfoot"/>
      </w:rPr>
      <w:t xml:space="preserve"> Standards</w:t>
    </w:r>
    <w:r>
      <w:rPr>
        <w:rFonts w:ascii="Verdana" w:hAnsi="Verdana"/>
        <w:color w:val="B7B7B7"/>
        <w:sz w:val="16"/>
      </w:rPr>
      <w:tab/>
    </w:r>
    <w:r w:rsidRPr="00970D1E">
      <w:rPr>
        <w:rStyle w:val="PageNumber"/>
        <w:rFonts w:ascii="Lato" w:hAnsi="Lato"/>
      </w:rPr>
      <w:fldChar w:fldCharType="begin"/>
    </w:r>
    <w:r w:rsidRPr="00970D1E">
      <w:rPr>
        <w:rStyle w:val="PageNumber"/>
        <w:rFonts w:ascii="Lato" w:hAnsi="Lato"/>
      </w:rPr>
      <w:instrText xml:space="preserve"> PAGE </w:instrText>
    </w:r>
    <w:r w:rsidRPr="00970D1E">
      <w:rPr>
        <w:rStyle w:val="PageNumber"/>
        <w:rFonts w:ascii="Lato" w:hAnsi="Lato"/>
      </w:rPr>
      <w:fldChar w:fldCharType="separate"/>
    </w:r>
    <w:r w:rsidR="003D7AD3">
      <w:rPr>
        <w:rStyle w:val="PageNumber"/>
        <w:rFonts w:ascii="Lato" w:hAnsi="Lato"/>
        <w:noProof/>
      </w:rPr>
      <w:t>15</w:t>
    </w:r>
    <w:r w:rsidRPr="00970D1E">
      <w:rPr>
        <w:rStyle w:val="PageNumber"/>
        <w:rFonts w:ascii="Lato" w:hAnsi="Lato"/>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49224E" w:rsidRDefault="006A1B78" w:rsidP="0049224E">
    <w:pPr>
      <w:pStyle w:val="Footer"/>
      <w:pBdr>
        <w:top w:val="single" w:sz="4" w:space="1" w:color="auto"/>
      </w:pBdr>
      <w:tabs>
        <w:tab w:val="clear" w:pos="4320"/>
        <w:tab w:val="clear" w:pos="8640"/>
        <w:tab w:val="right" w:pos="9720"/>
      </w:tabs>
      <w:spacing w:before="4" w:line="280" w:lineRule="exact"/>
      <w:ind w:right="-2520"/>
      <w:rPr>
        <w:rFonts w:ascii="Verdana" w:hAnsi="Verdana"/>
        <w:color w:val="B7B7B7"/>
        <w:sz w:val="18"/>
        <w:szCs w:val="18"/>
      </w:rPr>
    </w:pPr>
    <w:r w:rsidRPr="0049224E">
      <w:rPr>
        <w:rStyle w:val="Runningfoot"/>
      </w:rPr>
      <w:t xml:space="preserve">Tier </w:t>
    </w:r>
    <w:r>
      <w:rPr>
        <w:rStyle w:val="Runningfoot"/>
      </w:rPr>
      <w:t>One</w:t>
    </w:r>
    <w:r w:rsidRPr="0049224E">
      <w:rPr>
        <w:rStyle w:val="Runningfoot"/>
      </w:rPr>
      <w:t xml:space="preserve"> Standards</w:t>
    </w:r>
    <w:r>
      <w:rPr>
        <w:rFonts w:ascii="Verdana" w:hAnsi="Verdana"/>
        <w:color w:val="B7B7B7"/>
        <w:sz w:val="18"/>
        <w:szCs w:val="18"/>
      </w:rPr>
      <w:tab/>
    </w:r>
    <w:r w:rsidRPr="00FE0212">
      <w:rPr>
        <w:rStyle w:val="PageNumber"/>
        <w:szCs w:val="18"/>
      </w:rPr>
      <w:fldChar w:fldCharType="begin"/>
    </w:r>
    <w:r w:rsidRPr="00FE0212">
      <w:rPr>
        <w:rStyle w:val="PageNumber"/>
        <w:szCs w:val="18"/>
      </w:rPr>
      <w:instrText xml:space="preserve"> PAGE </w:instrText>
    </w:r>
    <w:r w:rsidRPr="00FE0212">
      <w:rPr>
        <w:rStyle w:val="PageNumber"/>
        <w:szCs w:val="18"/>
      </w:rPr>
      <w:fldChar w:fldCharType="separate"/>
    </w:r>
    <w:r w:rsidR="003D7AD3">
      <w:rPr>
        <w:rStyle w:val="PageNumber"/>
        <w:noProof/>
        <w:szCs w:val="18"/>
      </w:rPr>
      <w:t>9</w:t>
    </w:r>
    <w:r w:rsidRPr="00FE0212">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91F" w:rsidRDefault="0051491F">
      <w:r>
        <w:separator/>
      </w:r>
    </w:p>
  </w:footnote>
  <w:footnote w:type="continuationSeparator" w:id="0">
    <w:p w:rsidR="0051491F" w:rsidRDefault="00514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Default="006A1B78" w:rsidP="0023135C">
    <w:pPr>
      <w:pStyle w:val="Header"/>
    </w:pPr>
    <w:r>
      <w:rPr>
        <w:noProof/>
        <w:sz w:val="20"/>
      </w:rPr>
      <mc:AlternateContent>
        <mc:Choice Requires="wps">
          <w:drawing>
            <wp:anchor distT="0" distB="0" distL="114300" distR="114300" simplePos="0" relativeHeight="251656192" behindDoc="0" locked="1" layoutInCell="1" allowOverlap="0">
              <wp:simplePos x="0" y="0"/>
              <wp:positionH relativeFrom="column">
                <wp:posOffset>-135890</wp:posOffset>
              </wp:positionH>
              <wp:positionV relativeFrom="page">
                <wp:posOffset>685800</wp:posOffset>
              </wp:positionV>
              <wp:extent cx="0" cy="8458200"/>
              <wp:effectExtent l="6985" t="9525" r="12065" b="952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C155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7pt,54pt" to="-10.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" o:allowoverlap="f" strokeweight=".5pt">
              <w10:wrap anchory="page"/>
              <w10:anchorlock/>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Default="006A1B78" w:rsidP="008E11D5">
    <w:pPr>
      <w:pStyle w:val="Header"/>
    </w:pPr>
    <w:r>
      <w:rPr>
        <w:noProof/>
        <w:sz w:val="20"/>
      </w:rPr>
      <mc:AlternateContent>
        <mc:Choice Requires="wps">
          <w:drawing>
            <wp:anchor distT="0" distB="0" distL="114300" distR="114300" simplePos="0" relativeHeight="251676672" behindDoc="0" locked="1" layoutInCell="1" allowOverlap="0">
              <wp:simplePos x="0" y="0"/>
              <wp:positionH relativeFrom="column">
                <wp:posOffset>4707255</wp:posOffset>
              </wp:positionH>
              <wp:positionV relativeFrom="page">
                <wp:posOffset>685800</wp:posOffset>
              </wp:positionV>
              <wp:extent cx="0" cy="8458200"/>
              <wp:effectExtent l="11430" t="9525" r="7620" b="9525"/>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698AA" id="Line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" o:allowoverlap="f" strokeweight=".5pt">
              <w10:wrap anchory="page"/>
              <w10:anchorlock/>
            </v:lin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Default="006A1B78" w:rsidP="001F2939">
    <w:pPr>
      <w:pStyle w:val="Header"/>
    </w:pPr>
    <w:r>
      <w:rPr>
        <w:noProof/>
      </w:rPr>
      <mc:AlternateContent>
        <mc:Choice Requires="wps">
          <w:drawing>
            <wp:anchor distT="0" distB="0" distL="114300" distR="114300" simplePos="0" relativeHeight="251687936" behindDoc="0" locked="1" layoutInCell="1" allowOverlap="0" wp14:anchorId="70FD08BB" wp14:editId="3644D7E2">
              <wp:simplePos x="0" y="0"/>
              <wp:positionH relativeFrom="margin">
                <wp:posOffset>5212080</wp:posOffset>
              </wp:positionH>
              <wp:positionV relativeFrom="margin">
                <wp:posOffset>0</wp:posOffset>
              </wp:positionV>
              <wp:extent cx="809625" cy="1143000"/>
              <wp:effectExtent l="1905" t="0" r="0" b="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B78" w:rsidRPr="007B1126" w:rsidRDefault="006A1B78" w:rsidP="007B1126">
                          <w:pPr>
                            <w:pStyle w:val="Chapternumber"/>
                          </w:pPr>
                          <w:r w:rsidRPr="005606D1">
                            <w:rPr>
                              <w:rFonts w:ascii="Lato Hairline" w:hAnsi="Lato Hairline"/>
                            </w:rPr>
                            <w:t>5</w:t>
                          </w:r>
                          <w:r>
                            <w:t>42</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D08BB" id="_x0000_t202" coordsize="21600,21600" o:spt="202" path="m,l,21600r21600,l21600,xe">
              <v:stroke joinstyle="miter"/>
              <v:path gradientshapeok="t" o:connecttype="rect"/>
            </v:shapetype>
            <v:shape id="_x0000_s1032" type="#_x0000_t202" style="position:absolute;margin-left:410.4pt;margin-top:0;width:63.75pt;height:90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" o:allowoverlap="f" filled="f" stroked="f">
              <v:textbox inset=".72pt,.72pt,.72pt,.72pt">
                <w:txbxContent>
                  <w:p w:rsidR="006A1B78" w:rsidRPr="007B1126" w:rsidRDefault="006A1B78" w:rsidP="007B1126">
                    <w:pPr>
                      <w:pStyle w:val="Chapternumber"/>
                    </w:pPr>
                    <w:r w:rsidRPr="005606D1">
                      <w:rPr>
                        <w:rFonts w:ascii="Lato Hairline" w:hAnsi="Lato Hairline"/>
                      </w:rPr>
                      <w:t>5</w:t>
                    </w:r>
                    <w:r>
                      <w:t>42</w:t>
                    </w:r>
                  </w:p>
                </w:txbxContent>
              </v:textbox>
              <w10:wrap anchorx="margin" anchory="margin"/>
              <w10:anchorlock/>
            </v:shape>
          </w:pict>
        </mc:Fallback>
      </mc:AlternateContent>
    </w:r>
    <w:r>
      <w:rPr>
        <w:noProof/>
      </w:rPr>
      <mc:AlternateContent>
        <mc:Choice Requires="wps">
          <w:drawing>
            <wp:anchor distT="0" distB="0" distL="114300" distR="114300" simplePos="0" relativeHeight="251686912" behindDoc="0" locked="1" layoutInCell="1" allowOverlap="0" wp14:anchorId="0A1ACCF3" wp14:editId="41354392">
              <wp:simplePos x="0" y="0"/>
              <wp:positionH relativeFrom="column">
                <wp:posOffset>4707255</wp:posOffset>
              </wp:positionH>
              <wp:positionV relativeFrom="page">
                <wp:posOffset>685800</wp:posOffset>
              </wp:positionV>
              <wp:extent cx="0" cy="8458200"/>
              <wp:effectExtent l="11430" t="9525" r="7620" b="9525"/>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62BC7"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YEQ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" o:allowoverlap="f" strokeweight=".5pt">
              <w10:wrap anchory="page"/>
              <w10:anchorlock/>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Default="006A1B78" w:rsidP="001F2939">
    <w:pPr>
      <w:pStyle w:val="Header"/>
    </w:pPr>
    <w:r>
      <w:rPr>
        <w:noProof/>
      </w:rPr>
      <mc:AlternateContent>
        <mc:Choice Requires="wps">
          <w:drawing>
            <wp:anchor distT="0" distB="0" distL="114300" distR="114300" simplePos="0" relativeHeight="251691008" behindDoc="0" locked="1" layoutInCell="1" allowOverlap="0" wp14:anchorId="35A1A2C0" wp14:editId="14ED76BF">
              <wp:simplePos x="0" y="0"/>
              <wp:positionH relativeFrom="margin">
                <wp:posOffset>5212080</wp:posOffset>
              </wp:positionH>
              <wp:positionV relativeFrom="margin">
                <wp:posOffset>0</wp:posOffset>
              </wp:positionV>
              <wp:extent cx="809625" cy="1143000"/>
              <wp:effectExtent l="1905" t="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B78" w:rsidRPr="007B1126" w:rsidRDefault="006A1B78" w:rsidP="007B1126">
                          <w:pPr>
                            <w:pStyle w:val="Chapternumber"/>
                          </w:pPr>
                          <w:r w:rsidRPr="005606D1">
                            <w:rPr>
                              <w:rFonts w:ascii="Lato Hairline" w:hAnsi="Lato Hairline"/>
                            </w:rPr>
                            <w:t>6</w:t>
                          </w:r>
                          <w:r>
                            <w:t>42</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1A2C0" id="_x0000_t202" coordsize="21600,21600" o:spt="202" path="m,l,21600r21600,l21600,xe">
              <v:stroke joinstyle="miter"/>
              <v:path gradientshapeok="t" o:connecttype="rect"/>
            </v:shapetype>
            <v:shape id="_x0000_s1033" type="#_x0000_t202" style="position:absolute;margin-left:410.4pt;margin-top:0;width:63.75pt;height:90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" o:allowoverlap="f" filled="f" stroked="f">
              <v:textbox inset=".72pt,.72pt,.72pt,.72pt">
                <w:txbxContent>
                  <w:p w:rsidR="006A1B78" w:rsidRPr="007B1126" w:rsidRDefault="006A1B78" w:rsidP="007B1126">
                    <w:pPr>
                      <w:pStyle w:val="Chapternumber"/>
                    </w:pPr>
                    <w:r w:rsidRPr="005606D1">
                      <w:rPr>
                        <w:rFonts w:ascii="Lato Hairline" w:hAnsi="Lato Hairline"/>
                      </w:rPr>
                      <w:t>6</w:t>
                    </w:r>
                    <w:r>
                      <w:t>42</w:t>
                    </w:r>
                  </w:p>
                </w:txbxContent>
              </v:textbox>
              <w10:wrap anchorx="margin" anchory="margin"/>
              <w10:anchorlock/>
            </v:shape>
          </w:pict>
        </mc:Fallback>
      </mc:AlternateContent>
    </w:r>
    <w:r>
      <w:rPr>
        <w:noProof/>
      </w:rPr>
      <mc:AlternateContent>
        <mc:Choice Requires="wps">
          <w:drawing>
            <wp:anchor distT="0" distB="0" distL="114300" distR="114300" simplePos="0" relativeHeight="251689984" behindDoc="0" locked="1" layoutInCell="1" allowOverlap="0" wp14:anchorId="74F12C70" wp14:editId="6342C796">
              <wp:simplePos x="0" y="0"/>
              <wp:positionH relativeFrom="column">
                <wp:posOffset>4707255</wp:posOffset>
              </wp:positionH>
              <wp:positionV relativeFrom="page">
                <wp:posOffset>685800</wp:posOffset>
              </wp:positionV>
              <wp:extent cx="0" cy="8458200"/>
              <wp:effectExtent l="11430" t="9525" r="7620" b="9525"/>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38CE9" id="Line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XPEg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" o:allowoverlap="f" strokeweight=".5pt">
              <w10:wrap anchory="page"/>
              <w10:anchorlock/>
            </v:lin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Default="006A1B78" w:rsidP="001F2939">
    <w:pPr>
      <w:pStyle w:val="Header"/>
    </w:pPr>
    <w:r>
      <w:rPr>
        <w:noProof/>
      </w:rPr>
      <mc:AlternateContent>
        <mc:Choice Requires="wps">
          <w:drawing>
            <wp:anchor distT="0" distB="0" distL="114300" distR="114300" simplePos="0" relativeHeight="251693056" behindDoc="0" locked="1" layoutInCell="1" allowOverlap="0" wp14:anchorId="71A6949D" wp14:editId="1EA04F49">
              <wp:simplePos x="0" y="0"/>
              <wp:positionH relativeFrom="column">
                <wp:posOffset>4707255</wp:posOffset>
              </wp:positionH>
              <wp:positionV relativeFrom="page">
                <wp:posOffset>685800</wp:posOffset>
              </wp:positionV>
              <wp:extent cx="0" cy="8458200"/>
              <wp:effectExtent l="11430" t="9525" r="7620" b="9525"/>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0AFEC" id="Line 2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KwEQ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" o:allowoverlap="f" strokeweight=".5pt">
              <w10:wrap anchory="page"/>
              <w10:anchorlock/>
            </v:line>
          </w:pict>
        </mc:Fallback>
      </mc:AlternateContent>
    </w:r>
    <w:r>
      <w: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Default="006A1B78" w:rsidP="001F2939">
    <w:pPr>
      <w:pStyle w:val="Header"/>
    </w:pPr>
    <w:r>
      <w:rPr>
        <w:noProof/>
      </w:rPr>
      <mc:AlternateContent>
        <mc:Choice Requires="wps">
          <w:drawing>
            <wp:anchor distT="0" distB="0" distL="114300" distR="114300" simplePos="0" relativeHeight="251696128" behindDoc="0" locked="1" layoutInCell="1" allowOverlap="0" wp14:anchorId="528CAF36" wp14:editId="7A2A7F5C">
              <wp:simplePos x="0" y="0"/>
              <wp:positionH relativeFrom="column">
                <wp:posOffset>4707255</wp:posOffset>
              </wp:positionH>
              <wp:positionV relativeFrom="page">
                <wp:posOffset>685800</wp:posOffset>
              </wp:positionV>
              <wp:extent cx="0" cy="8458200"/>
              <wp:effectExtent l="11430" t="9525" r="7620" b="9525"/>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12426" id="Line 2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COEQ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" o:allowoverlap="f" strokeweight=".5pt">
              <w10:wrap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Default="006A1B78" w:rsidP="001F2939">
    <w:pPr>
      <w:pStyle w:val="Header"/>
    </w:pPr>
    <w:r>
      <w:rPr>
        <w:noProof/>
        <w:sz w:val="20"/>
      </w:rPr>
      <mc:AlternateContent>
        <mc:Choice Requires="wps">
          <w:drawing>
            <wp:anchor distT="0" distB="0" distL="114300" distR="114300" simplePos="0" relativeHeight="251657216" behindDoc="0" locked="1" layoutInCell="1" allowOverlap="0">
              <wp:simplePos x="0" y="0"/>
              <wp:positionH relativeFrom="column">
                <wp:posOffset>4707255</wp:posOffset>
              </wp:positionH>
              <wp:positionV relativeFrom="page">
                <wp:posOffset>685800</wp:posOffset>
              </wp:positionV>
              <wp:extent cx="0" cy="8458200"/>
              <wp:effectExtent l="11430" t="9525" r="7620" b="952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CE3D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WrEQIAACk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" o:allowoverlap="f" strokeweight=".5pt">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Default="006A1B78" w:rsidP="00DE77F2">
    <w:pPr>
      <w:pStyle w:val="Header"/>
      <w:tabs>
        <w:tab w:val="clear" w:pos="4320"/>
      </w:tabs>
    </w:pPr>
    <w:r>
      <w:rPr>
        <w:noProof/>
      </w:rPr>
      <mc:AlternateContent>
        <mc:Choice Requires="wps">
          <w:drawing>
            <wp:anchor distT="0" distB="0" distL="114300" distR="114300" simplePos="0" relativeHeight="251699200" behindDoc="0" locked="1" layoutInCell="1" allowOverlap="0" wp14:anchorId="5EAF622F" wp14:editId="0956910D">
              <wp:simplePos x="0" y="0"/>
              <wp:positionH relativeFrom="margin">
                <wp:posOffset>5212080</wp:posOffset>
              </wp:positionH>
              <wp:positionV relativeFrom="margin">
                <wp:posOffset>0</wp:posOffset>
              </wp:positionV>
              <wp:extent cx="809625" cy="1143000"/>
              <wp:effectExtent l="1905"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B78" w:rsidRPr="005606D1" w:rsidRDefault="006A1B78" w:rsidP="007B1126">
                          <w:pPr>
                            <w:pStyle w:val="Chapternumber"/>
                            <w:rPr>
                              <w:rFonts w:ascii="Lato Hairline" w:hAnsi="Lato Hairline"/>
                            </w:rPr>
                          </w:pPr>
                          <w:r w:rsidRPr="005606D1">
                            <w:rPr>
                              <w:rFonts w:ascii="Lato Hairline" w:hAnsi="Lato Hairline"/>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F622F" id="_x0000_t202" coordsize="21600,21600" o:spt="202" path="m,l,21600r21600,l21600,xe">
              <v:stroke joinstyle="miter"/>
              <v:path gradientshapeok="t" o:connecttype="rect"/>
            </v:shapetype>
            <v:shape id="Text Box 14" o:spid="_x0000_s1026" type="#_x0000_t202" style="position:absolute;margin-left:410.4pt;margin-top:0;width:63.75pt;height:90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" o:allowoverlap="f" filled="f" stroked="f">
              <v:textbox inset=".72pt,.72pt,.72pt,.72pt">
                <w:txbxContent>
                  <w:p w:rsidR="006A1B78" w:rsidRPr="005606D1" w:rsidRDefault="006A1B78" w:rsidP="007B1126">
                    <w:pPr>
                      <w:pStyle w:val="Chapternumber"/>
                      <w:rPr>
                        <w:rFonts w:ascii="Lato Hairline" w:hAnsi="Lato Hairline"/>
                      </w:rPr>
                    </w:pPr>
                    <w:r w:rsidRPr="005606D1">
                      <w:rPr>
                        <w:rFonts w:ascii="Lato Hairline" w:hAnsi="Lato Hairline"/>
                      </w:rPr>
                      <w:t>1</w:t>
                    </w:r>
                  </w:p>
                </w:txbxContent>
              </v:textbox>
              <w10:wrap anchorx="margin" anchory="margin"/>
              <w10:anchorlock/>
            </v:shape>
          </w:pict>
        </mc:Fallback>
      </mc:AlternateContent>
    </w:r>
    <w:r>
      <w:rPr>
        <w:noProof/>
      </w:rPr>
      <mc:AlternateContent>
        <mc:Choice Requires="wps">
          <w:drawing>
            <wp:anchor distT="0" distB="0" distL="114300" distR="114300" simplePos="0" relativeHeight="251698176" behindDoc="0" locked="1" layoutInCell="1" allowOverlap="0" wp14:anchorId="59074962" wp14:editId="07970E25">
              <wp:simplePos x="0" y="0"/>
              <wp:positionH relativeFrom="column">
                <wp:posOffset>4707255</wp:posOffset>
              </wp:positionH>
              <wp:positionV relativeFrom="page">
                <wp:posOffset>685800</wp:posOffset>
              </wp:positionV>
              <wp:extent cx="0" cy="8458200"/>
              <wp:effectExtent l="11430" t="9525" r="762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6507F" id="Line 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v/EAIAACg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" o:allowoverlap="f" strokeweight=".5pt">
              <w10:wrap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Default="006A1B78">
    <w:pPr>
      <w:pStyle w:val="Header"/>
    </w:pPr>
    <w:r>
      <w:rPr>
        <w:noProof/>
        <w:sz w:val="20"/>
      </w:rPr>
      <mc:AlternateContent>
        <mc:Choice Requires="wps">
          <w:drawing>
            <wp:anchor distT="0" distB="0" distL="114300" distR="114300" simplePos="0" relativeHeight="251665408" behindDoc="0" locked="1" layoutInCell="1" allowOverlap="0">
              <wp:simplePos x="0" y="0"/>
              <wp:positionH relativeFrom="margin">
                <wp:posOffset>5140325</wp:posOffset>
              </wp:positionH>
              <wp:positionV relativeFrom="margin">
                <wp:posOffset>-68580</wp:posOffset>
              </wp:positionV>
              <wp:extent cx="809625" cy="1143000"/>
              <wp:effectExtent l="0" t="0" r="3175"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B78" w:rsidRPr="007B1126" w:rsidRDefault="006A1B78" w:rsidP="00AB10F9">
                          <w:pPr>
                            <w:pStyle w:val="Chapternumber"/>
                          </w:pPr>
                          <w:r>
                            <w:t>3</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4.75pt;margin-top:-5.4pt;width:63.75pt;height:9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" o:allowoverlap="f" filled="f" stroked="f">
              <v:textbox inset=".72pt,.72pt,.72pt,.72pt">
                <w:txbxContent>
                  <w:p w:rsidR="006A1B78" w:rsidRPr="007B1126" w:rsidRDefault="006A1B78" w:rsidP="00AB10F9">
                    <w:pPr>
                      <w:pStyle w:val="Chapternumber"/>
                    </w:pPr>
                    <w:r>
                      <w:t>3</w:t>
                    </w:r>
                  </w:p>
                </w:txbxContent>
              </v:textbox>
              <w10:wrap anchorx="margin" anchory="margin"/>
              <w10:anchorlock/>
            </v:shape>
          </w:pict>
        </mc:Fallback>
      </mc:AlternateContent>
    </w:r>
    <w:r>
      <w:rPr>
        <w:noProof/>
        <w:sz w:val="20"/>
      </w:rPr>
      <mc:AlternateContent>
        <mc:Choice Requires="wps">
          <w:drawing>
            <wp:anchor distT="0" distB="0" distL="114300" distR="114300" simplePos="0" relativeHeight="251664384" behindDoc="0" locked="1" layoutInCell="1" allowOverlap="0">
              <wp:simplePos x="0" y="0"/>
              <wp:positionH relativeFrom="column">
                <wp:posOffset>4707255</wp:posOffset>
              </wp:positionH>
              <wp:positionV relativeFrom="page">
                <wp:posOffset>685800</wp:posOffset>
              </wp:positionV>
              <wp:extent cx="0" cy="8458200"/>
              <wp:effectExtent l="11430" t="9525" r="7620" b="952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3E65" id="Line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G+EQIAACo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" o:allowoverlap="f" strokeweight=".5pt">
              <w10:wrap anchory="page"/>
              <w10:anchorlock/>
            </v:line>
          </w:pict>
        </mc:Fallback>
      </mc:AlternateContent>
    </w:r>
  </w:p>
  <w:p w:rsidR="006A1B78" w:rsidRDefault="006A1B78"/>
  <w:p w:rsidR="006A1B78" w:rsidRDefault="006A1B7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Default="006A1B78" w:rsidP="0023135C">
    <w:pPr>
      <w:pStyle w:val="Header"/>
    </w:pPr>
    <w:r>
      <w:rPr>
        <w:noProof/>
      </w:rPr>
      <mc:AlternateContent>
        <mc:Choice Requires="wps">
          <w:drawing>
            <wp:anchor distT="0" distB="0" distL="114300" distR="114300" simplePos="0" relativeHeight="251662336" behindDoc="0" locked="1" layoutInCell="1" allowOverlap="0">
              <wp:simplePos x="0" y="0"/>
              <wp:positionH relativeFrom="margin">
                <wp:posOffset>5212080</wp:posOffset>
              </wp:positionH>
              <wp:positionV relativeFrom="margin">
                <wp:posOffset>0</wp:posOffset>
              </wp:positionV>
              <wp:extent cx="809625" cy="1143000"/>
              <wp:effectExtent l="1905"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B78" w:rsidRPr="005606D1" w:rsidRDefault="006A1B78" w:rsidP="007B1126">
                          <w:pPr>
                            <w:pStyle w:val="Chapternumber"/>
                            <w:rPr>
                              <w:rFonts w:ascii="Lato Hairline" w:hAnsi="Lato Hairline"/>
                            </w:rPr>
                          </w:pPr>
                          <w:r w:rsidRPr="005606D1">
                            <w:rPr>
                              <w:rFonts w:ascii="Lato Hairline" w:hAnsi="Lato Hairline"/>
                            </w:rPr>
                            <w:t>2</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410.4pt;margin-top:0;width:63.75pt;height:9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" o:allowoverlap="f" filled="f" stroked="f">
              <v:textbox inset=".72pt,.72pt,.72pt,.72pt">
                <w:txbxContent>
                  <w:p w:rsidR="006A1B78" w:rsidRPr="005606D1" w:rsidRDefault="006A1B78" w:rsidP="007B1126">
                    <w:pPr>
                      <w:pStyle w:val="Chapternumber"/>
                      <w:rPr>
                        <w:rFonts w:ascii="Lato Hairline" w:hAnsi="Lato Hairline"/>
                      </w:rPr>
                    </w:pPr>
                    <w:r w:rsidRPr="005606D1">
                      <w:rPr>
                        <w:rFonts w:ascii="Lato Hairline" w:hAnsi="Lato Hairline"/>
                      </w:rPr>
                      <w:t>2</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0">
              <wp:simplePos x="0" y="0"/>
              <wp:positionH relativeFrom="column">
                <wp:posOffset>4707255</wp:posOffset>
              </wp:positionH>
              <wp:positionV relativeFrom="page">
                <wp:posOffset>685800</wp:posOffset>
              </wp:positionV>
              <wp:extent cx="0" cy="8458200"/>
              <wp:effectExtent l="11430" t="9525" r="7620" b="952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D64D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r4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" o:allowoverlap="f" strokeweight=".5pt">
              <w10:wrap anchory="page"/>
              <w10:anchorlock/>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Default="006A1B78">
    <w:pPr>
      <w:pStyle w:val="Header"/>
    </w:pPr>
    <w:r>
      <w:rPr>
        <w:noProof/>
        <w:sz w:val="20"/>
      </w:rPr>
      <mc:AlternateContent>
        <mc:Choice Requires="wps">
          <w:drawing>
            <wp:anchor distT="0" distB="0" distL="114300" distR="114300" simplePos="0" relativeHeight="251671552" behindDoc="0" locked="1" layoutInCell="1" allowOverlap="0">
              <wp:simplePos x="0" y="0"/>
              <wp:positionH relativeFrom="margin">
                <wp:posOffset>5140325</wp:posOffset>
              </wp:positionH>
              <wp:positionV relativeFrom="margin">
                <wp:posOffset>-68580</wp:posOffset>
              </wp:positionV>
              <wp:extent cx="809625" cy="1143000"/>
              <wp:effectExtent l="0" t="0" r="3175" b="190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B78" w:rsidRPr="007B1126" w:rsidRDefault="006A1B78" w:rsidP="00AB10F9">
                          <w:pPr>
                            <w:pStyle w:val="Chapternumbe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404.75pt;margin-top:-5.4pt;width:63.75pt;height:9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" o:allowoverlap="f" filled="f" stroked="f">
              <v:textbox inset=".72pt,.72pt,.72pt,.72pt">
                <w:txbxContent>
                  <w:p w:rsidR="006A1B78" w:rsidRPr="007B1126" w:rsidRDefault="006A1B78" w:rsidP="00AB10F9">
                    <w:pPr>
                      <w:pStyle w:val="Chapternumber"/>
                    </w:pPr>
                  </w:p>
                </w:txbxContent>
              </v:textbox>
              <w10:wrap anchorx="margin" anchory="margin"/>
              <w10:anchorlock/>
            </v:shape>
          </w:pict>
        </mc:Fallback>
      </mc:AlternateContent>
    </w:r>
    <w:r>
      <w:rPr>
        <w:noProof/>
        <w:sz w:val="20"/>
      </w:rPr>
      <mc:AlternateContent>
        <mc:Choice Requires="wps">
          <w:drawing>
            <wp:anchor distT="0" distB="0" distL="114300" distR="114300" simplePos="0" relativeHeight="251670528" behindDoc="0" locked="1" layoutInCell="1" allowOverlap="0">
              <wp:simplePos x="0" y="0"/>
              <wp:positionH relativeFrom="column">
                <wp:posOffset>4707255</wp:posOffset>
              </wp:positionH>
              <wp:positionV relativeFrom="page">
                <wp:posOffset>685800</wp:posOffset>
              </wp:positionV>
              <wp:extent cx="0" cy="8458200"/>
              <wp:effectExtent l="11430" t="9525" r="7620" b="952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CB1C2" id="Line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wEEQ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" o:allowoverlap="f" strokeweight=".5pt">
              <w10:wrap anchory="page"/>
              <w10:anchorlock/>
            </v:line>
          </w:pict>
        </mc:Fallback>
      </mc:AlternateContent>
    </w:r>
  </w:p>
  <w:p w:rsidR="006A1B78" w:rsidRDefault="006A1B78"/>
  <w:p w:rsidR="006A1B78" w:rsidRDefault="006A1B78"/>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Default="006A1B78" w:rsidP="0016740D">
    <w:pPr>
      <w:pStyle w:val="Header"/>
    </w:pPr>
    <w:r>
      <w:rPr>
        <w:noProof/>
      </w:rPr>
      <mc:AlternateContent>
        <mc:Choice Requires="wps">
          <w:drawing>
            <wp:anchor distT="0" distB="0" distL="114300" distR="114300" simplePos="0" relativeHeight="251668480" behindDoc="0" locked="1" layoutInCell="1" allowOverlap="0">
              <wp:simplePos x="0" y="0"/>
              <wp:positionH relativeFrom="margin">
                <wp:posOffset>5212080</wp:posOffset>
              </wp:positionH>
              <wp:positionV relativeFrom="margin">
                <wp:posOffset>0</wp:posOffset>
              </wp:positionV>
              <wp:extent cx="809625" cy="1143000"/>
              <wp:effectExtent l="1905"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B78" w:rsidRPr="007B1126" w:rsidRDefault="006A1B78" w:rsidP="007B1126">
                          <w:pPr>
                            <w:pStyle w:val="Chapternumber"/>
                          </w:pPr>
                          <w:r w:rsidRPr="005606D1">
                            <w:rPr>
                              <w:rFonts w:ascii="Lato Hairline" w:hAnsi="Lato Hairline"/>
                            </w:rPr>
                            <w:t>3</w:t>
                          </w:r>
                          <w:r>
                            <w:t>42</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410.4pt;margin-top:0;width:63.75pt;height:9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" o:allowoverlap="f" filled="f" stroked="f">
              <v:textbox inset=".72pt,.72pt,.72pt,.72pt">
                <w:txbxContent>
                  <w:p w:rsidR="006A1B78" w:rsidRPr="007B1126" w:rsidRDefault="006A1B78" w:rsidP="007B1126">
                    <w:pPr>
                      <w:pStyle w:val="Chapternumber"/>
                    </w:pPr>
                    <w:r w:rsidRPr="005606D1">
                      <w:rPr>
                        <w:rFonts w:ascii="Lato Hairline" w:hAnsi="Lato Hairline"/>
                      </w:rPr>
                      <w:t>3</w:t>
                    </w:r>
                    <w:r>
                      <w:t>42</w:t>
                    </w:r>
                  </w:p>
                </w:txbxContent>
              </v:textbox>
              <w10:wrap anchorx="margin" anchory="margin"/>
              <w10:anchorlock/>
            </v:shape>
          </w:pict>
        </mc:Fallback>
      </mc:AlternateContent>
    </w:r>
    <w:r>
      <w:rPr>
        <w:noProof/>
      </w:rPr>
      <mc:AlternateContent>
        <mc:Choice Requires="wps">
          <w:drawing>
            <wp:anchor distT="0" distB="0" distL="114300" distR="114300" simplePos="0" relativeHeight="251667456" behindDoc="0" locked="1" layoutInCell="1" allowOverlap="0">
              <wp:simplePos x="0" y="0"/>
              <wp:positionH relativeFrom="column">
                <wp:posOffset>4707255</wp:posOffset>
              </wp:positionH>
              <wp:positionV relativeFrom="page">
                <wp:posOffset>685800</wp:posOffset>
              </wp:positionV>
              <wp:extent cx="0" cy="8458200"/>
              <wp:effectExtent l="11430" t="9525" r="7620" b="952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73EC2"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0FYEQIAACk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" o:allowoverlap="f" strokeweight=".5pt">
              <w10:wrap anchory="page"/>
              <w10:anchorlock/>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Pr="0049224E" w:rsidRDefault="006A1B78" w:rsidP="0049224E">
    <w:pPr>
      <w:pStyle w:val="Header"/>
    </w:pPr>
    <w:r>
      <w:rPr>
        <w:noProof/>
      </w:rPr>
      <mc:AlternateContent>
        <mc:Choice Requires="wps">
          <w:drawing>
            <wp:anchor distT="0" distB="0" distL="114300" distR="114300" simplePos="0" relativeHeight="251684864" behindDoc="0" locked="1" layoutInCell="1" allowOverlap="0" wp14:anchorId="4C48ED44" wp14:editId="24C32EA2">
              <wp:simplePos x="0" y="0"/>
              <wp:positionH relativeFrom="column">
                <wp:posOffset>4709160</wp:posOffset>
              </wp:positionH>
              <wp:positionV relativeFrom="page">
                <wp:posOffset>685800</wp:posOffset>
              </wp:positionV>
              <wp:extent cx="0" cy="8458200"/>
              <wp:effectExtent l="0" t="0" r="19050" b="19050"/>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4E75" id="Line 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8pt,54pt" to="370.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" o:allowoverlap="f" strokeweight=".5pt">
              <w10:wrap anchory="page"/>
              <w10:anchorlock/>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78" w:rsidRDefault="006A1B78" w:rsidP="001F2939">
    <w:pPr>
      <w:pStyle w:val="Header"/>
    </w:pPr>
    <w:r>
      <w:rPr>
        <w:noProof/>
      </w:rPr>
      <mc:AlternateContent>
        <mc:Choice Requires="wps">
          <w:drawing>
            <wp:anchor distT="0" distB="0" distL="114300" distR="114300" simplePos="0" relativeHeight="251680768" behindDoc="0" locked="1" layoutInCell="1" allowOverlap="0">
              <wp:simplePos x="0" y="0"/>
              <wp:positionH relativeFrom="margin">
                <wp:posOffset>5212080</wp:posOffset>
              </wp:positionH>
              <wp:positionV relativeFrom="margin">
                <wp:posOffset>0</wp:posOffset>
              </wp:positionV>
              <wp:extent cx="809625" cy="1143000"/>
              <wp:effectExtent l="1905" t="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B78" w:rsidRPr="007B1126" w:rsidRDefault="006A1B78" w:rsidP="007B1126">
                          <w:pPr>
                            <w:pStyle w:val="Chapternumber"/>
                          </w:pPr>
                          <w:r w:rsidRPr="005606D1">
                            <w:rPr>
                              <w:rFonts w:ascii="Lato Hairline" w:hAnsi="Lato Hairline"/>
                            </w:rPr>
                            <w:t>4</w:t>
                          </w:r>
                          <w:r>
                            <w:t>42</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1" type="#_x0000_t202" style="position:absolute;margin-left:410.4pt;margin-top:0;width:63.75pt;height:9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" o:allowoverlap="f" filled="f" stroked="f">
              <v:textbox inset=".72pt,.72pt,.72pt,.72pt">
                <w:txbxContent>
                  <w:p w:rsidR="006A1B78" w:rsidRPr="007B1126" w:rsidRDefault="006A1B78" w:rsidP="007B1126">
                    <w:pPr>
                      <w:pStyle w:val="Chapternumber"/>
                    </w:pPr>
                    <w:r w:rsidRPr="005606D1">
                      <w:rPr>
                        <w:rFonts w:ascii="Lato Hairline" w:hAnsi="Lato Hairline"/>
                      </w:rPr>
                      <w:t>4</w:t>
                    </w:r>
                    <w:r>
                      <w:t>42</w:t>
                    </w:r>
                  </w:p>
                </w:txbxContent>
              </v:textbox>
              <w10:wrap anchorx="margin" anchory="margin"/>
              <w10:anchorlock/>
            </v:shape>
          </w:pict>
        </mc:Fallback>
      </mc:AlternateContent>
    </w:r>
    <w:r>
      <w:rPr>
        <w:noProof/>
      </w:rPr>
      <mc:AlternateContent>
        <mc:Choice Requires="wps">
          <w:drawing>
            <wp:anchor distT="0" distB="0" distL="114300" distR="114300" simplePos="0" relativeHeight="251679744" behindDoc="0" locked="1" layoutInCell="1" allowOverlap="0">
              <wp:simplePos x="0" y="0"/>
              <wp:positionH relativeFrom="column">
                <wp:posOffset>4707255</wp:posOffset>
              </wp:positionH>
              <wp:positionV relativeFrom="page">
                <wp:posOffset>685800</wp:posOffset>
              </wp:positionV>
              <wp:extent cx="0" cy="8458200"/>
              <wp:effectExtent l="11430" t="9525" r="7620" b="952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07355" id="Line 2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0.65pt,54pt" to="370.6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VhEQ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" o:allowoverlap="f" strokeweight=".5pt">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5D4"/>
    <w:multiLevelType w:val="hybridMultilevel"/>
    <w:tmpl w:val="60F86B9A"/>
    <w:lvl w:ilvl="0" w:tplc="7E54BA7C">
      <w:start w:val="1"/>
      <w:numFmt w:val="bullet"/>
      <w:lvlText w:val=""/>
      <w:lvlJc w:val="left"/>
      <w:pPr>
        <w:ind w:left="649" w:hanging="360"/>
      </w:pPr>
      <w:rPr>
        <w:rFonts w:ascii="Symbol" w:hAnsi="Symbol" w:hint="default"/>
        <w:b/>
        <w:sz w:val="24"/>
        <w:u w:color="0070C0"/>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 w15:restartNumberingAfterBreak="0">
    <w:nsid w:val="092508DB"/>
    <w:multiLevelType w:val="hybridMultilevel"/>
    <w:tmpl w:val="BEFE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97F42"/>
    <w:multiLevelType w:val="hybridMultilevel"/>
    <w:tmpl w:val="6CD20D94"/>
    <w:lvl w:ilvl="0" w:tplc="CBD0A2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B7685"/>
    <w:multiLevelType w:val="hybridMultilevel"/>
    <w:tmpl w:val="3EB28502"/>
    <w:lvl w:ilvl="0" w:tplc="CBD0A2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41BB6"/>
    <w:multiLevelType w:val="hybridMultilevel"/>
    <w:tmpl w:val="BD4205E2"/>
    <w:lvl w:ilvl="0" w:tplc="04090001">
      <w:start w:val="1"/>
      <w:numFmt w:val="bullet"/>
      <w:lvlText w:val=""/>
      <w:lvlJc w:val="left"/>
      <w:pPr>
        <w:ind w:left="720" w:hanging="360"/>
      </w:pPr>
      <w:rPr>
        <w:rFonts w:ascii="Symbol" w:hAnsi="Symbol" w:hint="default"/>
        <w:b/>
        <w:sz w:val="24"/>
        <w:u w:color="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01B7B"/>
    <w:multiLevelType w:val="hybridMultilevel"/>
    <w:tmpl w:val="C62AF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600BEA"/>
    <w:multiLevelType w:val="hybridMultilevel"/>
    <w:tmpl w:val="6CD20D94"/>
    <w:lvl w:ilvl="0" w:tplc="CBD0A2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1271B"/>
    <w:multiLevelType w:val="hybridMultilevel"/>
    <w:tmpl w:val="0B088D5A"/>
    <w:lvl w:ilvl="0" w:tplc="3C1443F0">
      <w:start w:val="1"/>
      <w:numFmt w:val="decimal"/>
      <w:lvlText w:val="%1."/>
      <w:lvlJc w:val="left"/>
      <w:pPr>
        <w:tabs>
          <w:tab w:val="num" w:pos="720"/>
        </w:tabs>
        <w:ind w:left="720" w:hanging="360"/>
      </w:pPr>
      <w:rPr>
        <w:rFonts w:ascii="Lato" w:hAnsi="Lato"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725CD"/>
    <w:multiLevelType w:val="hybridMultilevel"/>
    <w:tmpl w:val="DBF02F2C"/>
    <w:lvl w:ilvl="0" w:tplc="CBD0A2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C26AB"/>
    <w:multiLevelType w:val="hybridMultilevel"/>
    <w:tmpl w:val="3E76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34562"/>
    <w:multiLevelType w:val="hybridMultilevel"/>
    <w:tmpl w:val="0B088D5A"/>
    <w:lvl w:ilvl="0" w:tplc="3C1443F0">
      <w:start w:val="1"/>
      <w:numFmt w:val="decimal"/>
      <w:lvlText w:val="%1."/>
      <w:lvlJc w:val="left"/>
      <w:pPr>
        <w:tabs>
          <w:tab w:val="num" w:pos="720"/>
        </w:tabs>
        <w:ind w:left="720" w:hanging="360"/>
      </w:pPr>
      <w:rPr>
        <w:rFonts w:ascii="Lato" w:hAnsi="Lato"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B4251"/>
    <w:multiLevelType w:val="hybridMultilevel"/>
    <w:tmpl w:val="201E78E4"/>
    <w:lvl w:ilvl="0" w:tplc="F4DA09B0">
      <w:start w:val="1"/>
      <w:numFmt w:val="decimal"/>
      <w:lvlText w:val="%1."/>
      <w:lvlJc w:val="left"/>
      <w:pPr>
        <w:tabs>
          <w:tab w:val="num" w:pos="259"/>
        </w:tabs>
        <w:ind w:left="360" w:hanging="101"/>
      </w:pPr>
      <w:rPr>
        <w:rFonts w:ascii="Lato" w:hAnsi="Lato"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A365B"/>
    <w:multiLevelType w:val="hybridMultilevel"/>
    <w:tmpl w:val="14A2EC7E"/>
    <w:lvl w:ilvl="0" w:tplc="04090001">
      <w:start w:val="1"/>
      <w:numFmt w:val="bullet"/>
      <w:lvlText w:val=""/>
      <w:lvlJc w:val="left"/>
      <w:pPr>
        <w:ind w:left="1125" w:hanging="360"/>
      </w:pPr>
      <w:rPr>
        <w:rFonts w:ascii="Symbol" w:hAnsi="Symbol" w:hint="default"/>
      </w:rPr>
    </w:lvl>
    <w:lvl w:ilvl="1" w:tplc="7E54BA7C">
      <w:start w:val="1"/>
      <w:numFmt w:val="bullet"/>
      <w:lvlText w:val=""/>
      <w:lvlJc w:val="left"/>
      <w:pPr>
        <w:ind w:left="1845" w:hanging="360"/>
      </w:pPr>
      <w:rPr>
        <w:rFonts w:ascii="Symbol" w:hAnsi="Symbol" w:hint="default"/>
        <w:b/>
        <w:sz w:val="24"/>
        <w:u w:color="0070C0"/>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348D399C"/>
    <w:multiLevelType w:val="hybridMultilevel"/>
    <w:tmpl w:val="B5F62390"/>
    <w:lvl w:ilvl="0" w:tplc="E6784AFE">
      <w:start w:val="1"/>
      <w:numFmt w:val="bullet"/>
      <w:pStyle w:val="Bullets"/>
      <w:lvlText w:val=""/>
      <w:lvlJc w:val="left"/>
      <w:pPr>
        <w:ind w:left="122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37FF634E"/>
    <w:multiLevelType w:val="hybridMultilevel"/>
    <w:tmpl w:val="0B088D5A"/>
    <w:lvl w:ilvl="0" w:tplc="3C1443F0">
      <w:start w:val="1"/>
      <w:numFmt w:val="decimal"/>
      <w:lvlText w:val="%1."/>
      <w:lvlJc w:val="left"/>
      <w:pPr>
        <w:tabs>
          <w:tab w:val="num" w:pos="720"/>
        </w:tabs>
        <w:ind w:left="720" w:hanging="360"/>
      </w:pPr>
      <w:rPr>
        <w:rFonts w:ascii="Lato" w:hAnsi="Lato"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B7BB8"/>
    <w:multiLevelType w:val="hybridMultilevel"/>
    <w:tmpl w:val="0B088D5A"/>
    <w:lvl w:ilvl="0" w:tplc="3C1443F0">
      <w:start w:val="1"/>
      <w:numFmt w:val="decimal"/>
      <w:lvlText w:val="%1."/>
      <w:lvlJc w:val="left"/>
      <w:pPr>
        <w:tabs>
          <w:tab w:val="num" w:pos="720"/>
        </w:tabs>
        <w:ind w:left="720" w:hanging="360"/>
      </w:pPr>
      <w:rPr>
        <w:rFonts w:ascii="Lato" w:hAnsi="Lato"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26444"/>
    <w:multiLevelType w:val="hybridMultilevel"/>
    <w:tmpl w:val="98A44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A543E0"/>
    <w:multiLevelType w:val="hybridMultilevel"/>
    <w:tmpl w:val="6CD20D94"/>
    <w:lvl w:ilvl="0" w:tplc="CBD0A2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F66F6"/>
    <w:multiLevelType w:val="hybridMultilevel"/>
    <w:tmpl w:val="7CBA5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B12CB1"/>
    <w:multiLevelType w:val="hybridMultilevel"/>
    <w:tmpl w:val="6CD20D94"/>
    <w:lvl w:ilvl="0" w:tplc="CBD0A2D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A650BD2"/>
    <w:multiLevelType w:val="hybridMultilevel"/>
    <w:tmpl w:val="2BEA1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632AAC"/>
    <w:multiLevelType w:val="hybridMultilevel"/>
    <w:tmpl w:val="6CD20D94"/>
    <w:lvl w:ilvl="0" w:tplc="CBD0A2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E2AD9"/>
    <w:multiLevelType w:val="hybridMultilevel"/>
    <w:tmpl w:val="0B088D5A"/>
    <w:lvl w:ilvl="0" w:tplc="3C1443F0">
      <w:start w:val="1"/>
      <w:numFmt w:val="decimal"/>
      <w:lvlText w:val="%1."/>
      <w:lvlJc w:val="left"/>
      <w:pPr>
        <w:tabs>
          <w:tab w:val="num" w:pos="720"/>
        </w:tabs>
        <w:ind w:left="720" w:hanging="360"/>
      </w:pPr>
      <w:rPr>
        <w:rFonts w:ascii="Lato" w:hAnsi="Lato"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5269E1"/>
    <w:multiLevelType w:val="hybridMultilevel"/>
    <w:tmpl w:val="0B088D5A"/>
    <w:lvl w:ilvl="0" w:tplc="3C1443F0">
      <w:start w:val="1"/>
      <w:numFmt w:val="decimal"/>
      <w:lvlText w:val="%1."/>
      <w:lvlJc w:val="left"/>
      <w:pPr>
        <w:tabs>
          <w:tab w:val="num" w:pos="720"/>
        </w:tabs>
        <w:ind w:left="720" w:hanging="360"/>
      </w:pPr>
      <w:rPr>
        <w:rFonts w:ascii="Lato" w:hAnsi="Lato"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944E8"/>
    <w:multiLevelType w:val="hybridMultilevel"/>
    <w:tmpl w:val="6CD20D94"/>
    <w:lvl w:ilvl="0" w:tplc="CBD0A2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E139E"/>
    <w:multiLevelType w:val="hybridMultilevel"/>
    <w:tmpl w:val="81422C12"/>
    <w:lvl w:ilvl="0" w:tplc="3E12A268">
      <w:start w:val="1"/>
      <w:numFmt w:val="decimal"/>
      <w:lvlText w:val="%1."/>
      <w:lvlJc w:val="left"/>
      <w:pPr>
        <w:ind w:left="720" w:hanging="360"/>
      </w:pPr>
      <w:rPr>
        <w:rFonts w:hint="default"/>
        <w:b w:val="0"/>
        <w:sz w:val="22"/>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B4C0A"/>
    <w:multiLevelType w:val="hybridMultilevel"/>
    <w:tmpl w:val="3898B088"/>
    <w:lvl w:ilvl="0" w:tplc="CBD0A2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F4A93"/>
    <w:multiLevelType w:val="hybridMultilevel"/>
    <w:tmpl w:val="73424462"/>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 w15:restartNumberingAfterBreak="0">
    <w:nsid w:val="66D96286"/>
    <w:multiLevelType w:val="hybridMultilevel"/>
    <w:tmpl w:val="D878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42D4A"/>
    <w:multiLevelType w:val="hybridMultilevel"/>
    <w:tmpl w:val="201E78E4"/>
    <w:lvl w:ilvl="0" w:tplc="F4DA09B0">
      <w:start w:val="1"/>
      <w:numFmt w:val="decimal"/>
      <w:lvlText w:val="%1."/>
      <w:lvlJc w:val="left"/>
      <w:pPr>
        <w:tabs>
          <w:tab w:val="num" w:pos="259"/>
        </w:tabs>
        <w:ind w:left="360" w:hanging="101"/>
      </w:pPr>
      <w:rPr>
        <w:rFonts w:ascii="Lato" w:hAnsi="Lato"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F26C1"/>
    <w:multiLevelType w:val="hybridMultilevel"/>
    <w:tmpl w:val="6CD20D94"/>
    <w:lvl w:ilvl="0" w:tplc="CBD0A2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5E0CE2"/>
    <w:multiLevelType w:val="hybridMultilevel"/>
    <w:tmpl w:val="0B088D5A"/>
    <w:lvl w:ilvl="0" w:tplc="3C1443F0">
      <w:start w:val="1"/>
      <w:numFmt w:val="decimal"/>
      <w:lvlText w:val="%1."/>
      <w:lvlJc w:val="left"/>
      <w:pPr>
        <w:tabs>
          <w:tab w:val="num" w:pos="720"/>
        </w:tabs>
        <w:ind w:left="720" w:hanging="360"/>
      </w:pPr>
      <w:rPr>
        <w:rFonts w:ascii="Lato" w:hAnsi="Lato"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71BB0"/>
    <w:multiLevelType w:val="hybridMultilevel"/>
    <w:tmpl w:val="BB30A6DE"/>
    <w:lvl w:ilvl="0" w:tplc="CBD0A2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96E33"/>
    <w:multiLevelType w:val="hybridMultilevel"/>
    <w:tmpl w:val="6CD20D94"/>
    <w:lvl w:ilvl="0" w:tplc="CBD0A2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C05F8"/>
    <w:multiLevelType w:val="hybridMultilevel"/>
    <w:tmpl w:val="0B088D5A"/>
    <w:lvl w:ilvl="0" w:tplc="3C1443F0">
      <w:start w:val="1"/>
      <w:numFmt w:val="decimal"/>
      <w:lvlText w:val="%1."/>
      <w:lvlJc w:val="left"/>
      <w:pPr>
        <w:tabs>
          <w:tab w:val="num" w:pos="450"/>
        </w:tabs>
        <w:ind w:left="450" w:hanging="360"/>
      </w:pPr>
      <w:rPr>
        <w:rFonts w:ascii="Lato" w:hAnsi="Lato" w:hint="default"/>
        <w:b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9726062"/>
    <w:multiLevelType w:val="hybridMultilevel"/>
    <w:tmpl w:val="0B088D5A"/>
    <w:lvl w:ilvl="0" w:tplc="3C1443F0">
      <w:start w:val="1"/>
      <w:numFmt w:val="decimal"/>
      <w:lvlText w:val="%1."/>
      <w:lvlJc w:val="left"/>
      <w:pPr>
        <w:tabs>
          <w:tab w:val="num" w:pos="720"/>
        </w:tabs>
        <w:ind w:left="720" w:hanging="360"/>
      </w:pPr>
      <w:rPr>
        <w:rFonts w:ascii="Lato" w:hAnsi="Lato"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C1B17"/>
    <w:multiLevelType w:val="hybridMultilevel"/>
    <w:tmpl w:val="0B088D5A"/>
    <w:lvl w:ilvl="0" w:tplc="3C1443F0">
      <w:start w:val="1"/>
      <w:numFmt w:val="decimal"/>
      <w:lvlText w:val="%1."/>
      <w:lvlJc w:val="left"/>
      <w:pPr>
        <w:tabs>
          <w:tab w:val="num" w:pos="720"/>
        </w:tabs>
        <w:ind w:left="720" w:hanging="360"/>
      </w:pPr>
      <w:rPr>
        <w:rFonts w:ascii="Lato" w:hAnsi="Lato"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16"/>
  </w:num>
  <w:num w:numId="4">
    <w:abstractNumId w:val="9"/>
  </w:num>
  <w:num w:numId="5">
    <w:abstractNumId w:val="28"/>
  </w:num>
  <w:num w:numId="6">
    <w:abstractNumId w:val="1"/>
  </w:num>
  <w:num w:numId="7">
    <w:abstractNumId w:val="12"/>
  </w:num>
  <w:num w:numId="8">
    <w:abstractNumId w:val="6"/>
  </w:num>
  <w:num w:numId="9">
    <w:abstractNumId w:val="4"/>
  </w:num>
  <w:num w:numId="10">
    <w:abstractNumId w:val="2"/>
  </w:num>
  <w:num w:numId="11">
    <w:abstractNumId w:val="30"/>
  </w:num>
  <w:num w:numId="12">
    <w:abstractNumId w:val="33"/>
  </w:num>
  <w:num w:numId="13">
    <w:abstractNumId w:val="24"/>
  </w:num>
  <w:num w:numId="14">
    <w:abstractNumId w:val="17"/>
  </w:num>
  <w:num w:numId="15">
    <w:abstractNumId w:val="19"/>
  </w:num>
  <w:num w:numId="16">
    <w:abstractNumId w:val="22"/>
  </w:num>
  <w:num w:numId="17">
    <w:abstractNumId w:val="15"/>
  </w:num>
  <w:num w:numId="18">
    <w:abstractNumId w:val="7"/>
  </w:num>
  <w:num w:numId="19">
    <w:abstractNumId w:val="34"/>
  </w:num>
  <w:num w:numId="20">
    <w:abstractNumId w:val="10"/>
  </w:num>
  <w:num w:numId="21">
    <w:abstractNumId w:val="36"/>
  </w:num>
  <w:num w:numId="22">
    <w:abstractNumId w:val="35"/>
  </w:num>
  <w:num w:numId="23">
    <w:abstractNumId w:val="14"/>
  </w:num>
  <w:num w:numId="24">
    <w:abstractNumId w:val="31"/>
  </w:num>
  <w:num w:numId="25">
    <w:abstractNumId w:val="23"/>
  </w:num>
  <w:num w:numId="26">
    <w:abstractNumId w:val="29"/>
  </w:num>
  <w:num w:numId="27">
    <w:abstractNumId w:val="11"/>
  </w:num>
  <w:num w:numId="28">
    <w:abstractNumId w:val="13"/>
  </w:num>
  <w:num w:numId="29">
    <w:abstractNumId w:val="21"/>
  </w:num>
  <w:num w:numId="30">
    <w:abstractNumId w:val="0"/>
  </w:num>
  <w:num w:numId="31">
    <w:abstractNumId w:val="25"/>
  </w:num>
  <w:num w:numId="32">
    <w:abstractNumId w:val="32"/>
  </w:num>
  <w:num w:numId="33">
    <w:abstractNumId w:val="20"/>
  </w:num>
  <w:num w:numId="34">
    <w:abstractNumId w:val="3"/>
  </w:num>
  <w:num w:numId="35">
    <w:abstractNumId w:val="5"/>
  </w:num>
  <w:num w:numId="36">
    <w:abstractNumId w:val="8"/>
  </w:num>
  <w:num w:numId="37">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7">
      <o:colormru v:ext="edit" colors="#d8d8d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DC"/>
    <w:rsid w:val="000012F9"/>
    <w:rsid w:val="000132BF"/>
    <w:rsid w:val="00014834"/>
    <w:rsid w:val="00020907"/>
    <w:rsid w:val="000530D1"/>
    <w:rsid w:val="000667DF"/>
    <w:rsid w:val="00067010"/>
    <w:rsid w:val="00070871"/>
    <w:rsid w:val="0008087B"/>
    <w:rsid w:val="000857F3"/>
    <w:rsid w:val="0008608E"/>
    <w:rsid w:val="000B0AD7"/>
    <w:rsid w:val="000B6CDF"/>
    <w:rsid w:val="000D2572"/>
    <w:rsid w:val="000D6497"/>
    <w:rsid w:val="000E49D1"/>
    <w:rsid w:val="000E5014"/>
    <w:rsid w:val="000E5381"/>
    <w:rsid w:val="000E6C68"/>
    <w:rsid w:val="000E7A85"/>
    <w:rsid w:val="000F2352"/>
    <w:rsid w:val="000F2B8D"/>
    <w:rsid w:val="000F5F90"/>
    <w:rsid w:val="00104E67"/>
    <w:rsid w:val="0011746A"/>
    <w:rsid w:val="0012460E"/>
    <w:rsid w:val="00125E1B"/>
    <w:rsid w:val="0013542A"/>
    <w:rsid w:val="00143722"/>
    <w:rsid w:val="001623A9"/>
    <w:rsid w:val="00163DD3"/>
    <w:rsid w:val="0016740D"/>
    <w:rsid w:val="001A04FF"/>
    <w:rsid w:val="001A55AB"/>
    <w:rsid w:val="001B446D"/>
    <w:rsid w:val="001D1DB6"/>
    <w:rsid w:val="001E7FDB"/>
    <w:rsid w:val="001F02AB"/>
    <w:rsid w:val="001F2939"/>
    <w:rsid w:val="001F5F72"/>
    <w:rsid w:val="001F6326"/>
    <w:rsid w:val="001F7681"/>
    <w:rsid w:val="001F7885"/>
    <w:rsid w:val="002017E4"/>
    <w:rsid w:val="0020331D"/>
    <w:rsid w:val="00207589"/>
    <w:rsid w:val="00207B66"/>
    <w:rsid w:val="00215C2C"/>
    <w:rsid w:val="00227FA2"/>
    <w:rsid w:val="0023135C"/>
    <w:rsid w:val="00231926"/>
    <w:rsid w:val="00284EA8"/>
    <w:rsid w:val="00291AD6"/>
    <w:rsid w:val="0029741E"/>
    <w:rsid w:val="002A12F3"/>
    <w:rsid w:val="002B1BB9"/>
    <w:rsid w:val="002B1F69"/>
    <w:rsid w:val="002B3199"/>
    <w:rsid w:val="002B45DE"/>
    <w:rsid w:val="002E27A5"/>
    <w:rsid w:val="002E3E37"/>
    <w:rsid w:val="002F0CB8"/>
    <w:rsid w:val="00302044"/>
    <w:rsid w:val="00307E30"/>
    <w:rsid w:val="00314635"/>
    <w:rsid w:val="00321BB7"/>
    <w:rsid w:val="00323880"/>
    <w:rsid w:val="003348E6"/>
    <w:rsid w:val="00344B04"/>
    <w:rsid w:val="00364E86"/>
    <w:rsid w:val="003825F3"/>
    <w:rsid w:val="00394293"/>
    <w:rsid w:val="003A1514"/>
    <w:rsid w:val="003A6778"/>
    <w:rsid w:val="003B12BF"/>
    <w:rsid w:val="003B6B7E"/>
    <w:rsid w:val="003C4F57"/>
    <w:rsid w:val="003D1BCE"/>
    <w:rsid w:val="003D7AD3"/>
    <w:rsid w:val="003E092B"/>
    <w:rsid w:val="003E366C"/>
    <w:rsid w:val="00407E47"/>
    <w:rsid w:val="00414117"/>
    <w:rsid w:val="00427D61"/>
    <w:rsid w:val="004321AC"/>
    <w:rsid w:val="00435314"/>
    <w:rsid w:val="0045435F"/>
    <w:rsid w:val="004559B8"/>
    <w:rsid w:val="004564ED"/>
    <w:rsid w:val="0047143F"/>
    <w:rsid w:val="00472C8F"/>
    <w:rsid w:val="00482DFC"/>
    <w:rsid w:val="00487DCB"/>
    <w:rsid w:val="0049224E"/>
    <w:rsid w:val="004A6F9B"/>
    <w:rsid w:val="004B79B4"/>
    <w:rsid w:val="004E2019"/>
    <w:rsid w:val="004F1BFD"/>
    <w:rsid w:val="0051491F"/>
    <w:rsid w:val="00523679"/>
    <w:rsid w:val="00532321"/>
    <w:rsid w:val="005606D1"/>
    <w:rsid w:val="00562719"/>
    <w:rsid w:val="00572A50"/>
    <w:rsid w:val="0059370D"/>
    <w:rsid w:val="005A41C3"/>
    <w:rsid w:val="005C13CF"/>
    <w:rsid w:val="005D06A7"/>
    <w:rsid w:val="005D704A"/>
    <w:rsid w:val="005E5C43"/>
    <w:rsid w:val="005F67EA"/>
    <w:rsid w:val="006074E2"/>
    <w:rsid w:val="00614119"/>
    <w:rsid w:val="0063272C"/>
    <w:rsid w:val="00645782"/>
    <w:rsid w:val="00656B03"/>
    <w:rsid w:val="00661921"/>
    <w:rsid w:val="00672B66"/>
    <w:rsid w:val="006902EA"/>
    <w:rsid w:val="006931E6"/>
    <w:rsid w:val="006A1B78"/>
    <w:rsid w:val="006B0553"/>
    <w:rsid w:val="006B44D8"/>
    <w:rsid w:val="006B5058"/>
    <w:rsid w:val="006C2C00"/>
    <w:rsid w:val="006E0E68"/>
    <w:rsid w:val="006E137B"/>
    <w:rsid w:val="006E5F0B"/>
    <w:rsid w:val="006E6748"/>
    <w:rsid w:val="006E6D20"/>
    <w:rsid w:val="006F1D94"/>
    <w:rsid w:val="00712952"/>
    <w:rsid w:val="00736058"/>
    <w:rsid w:val="00747AD0"/>
    <w:rsid w:val="00766374"/>
    <w:rsid w:val="007845D7"/>
    <w:rsid w:val="0079205F"/>
    <w:rsid w:val="007A1FC9"/>
    <w:rsid w:val="007A35ED"/>
    <w:rsid w:val="007B1126"/>
    <w:rsid w:val="007B558C"/>
    <w:rsid w:val="007B608D"/>
    <w:rsid w:val="007D04A8"/>
    <w:rsid w:val="007D5FA8"/>
    <w:rsid w:val="007D674E"/>
    <w:rsid w:val="007E5518"/>
    <w:rsid w:val="007F62ED"/>
    <w:rsid w:val="00831266"/>
    <w:rsid w:val="00835204"/>
    <w:rsid w:val="00874280"/>
    <w:rsid w:val="00883FBF"/>
    <w:rsid w:val="008A0BCD"/>
    <w:rsid w:val="008A3140"/>
    <w:rsid w:val="008C0935"/>
    <w:rsid w:val="008C33B2"/>
    <w:rsid w:val="008C682E"/>
    <w:rsid w:val="008E11D5"/>
    <w:rsid w:val="008F303D"/>
    <w:rsid w:val="008F4765"/>
    <w:rsid w:val="009057D5"/>
    <w:rsid w:val="00910A4B"/>
    <w:rsid w:val="00912881"/>
    <w:rsid w:val="0092042E"/>
    <w:rsid w:val="00931159"/>
    <w:rsid w:val="009518FC"/>
    <w:rsid w:val="0095277E"/>
    <w:rsid w:val="0096514F"/>
    <w:rsid w:val="00970D1E"/>
    <w:rsid w:val="0097782D"/>
    <w:rsid w:val="009A2D72"/>
    <w:rsid w:val="009B3E4E"/>
    <w:rsid w:val="009B65D7"/>
    <w:rsid w:val="009B710B"/>
    <w:rsid w:val="009D2F6D"/>
    <w:rsid w:val="009E0D40"/>
    <w:rsid w:val="009F59B9"/>
    <w:rsid w:val="00A00B08"/>
    <w:rsid w:val="00A02A7D"/>
    <w:rsid w:val="00A03350"/>
    <w:rsid w:val="00A133B5"/>
    <w:rsid w:val="00A2758B"/>
    <w:rsid w:val="00A30C53"/>
    <w:rsid w:val="00A51CFC"/>
    <w:rsid w:val="00A60012"/>
    <w:rsid w:val="00A61C41"/>
    <w:rsid w:val="00A80AFE"/>
    <w:rsid w:val="00A906E7"/>
    <w:rsid w:val="00A94ED4"/>
    <w:rsid w:val="00AA09F2"/>
    <w:rsid w:val="00AA5813"/>
    <w:rsid w:val="00AB10F9"/>
    <w:rsid w:val="00AB170A"/>
    <w:rsid w:val="00AB56C1"/>
    <w:rsid w:val="00AC347D"/>
    <w:rsid w:val="00AD01B2"/>
    <w:rsid w:val="00AE45D8"/>
    <w:rsid w:val="00AE4674"/>
    <w:rsid w:val="00B02158"/>
    <w:rsid w:val="00B04881"/>
    <w:rsid w:val="00B04ECA"/>
    <w:rsid w:val="00B24E67"/>
    <w:rsid w:val="00B338C6"/>
    <w:rsid w:val="00B44206"/>
    <w:rsid w:val="00B53F11"/>
    <w:rsid w:val="00B56009"/>
    <w:rsid w:val="00B66A06"/>
    <w:rsid w:val="00B66CFE"/>
    <w:rsid w:val="00B6727C"/>
    <w:rsid w:val="00B97EB9"/>
    <w:rsid w:val="00B97FC8"/>
    <w:rsid w:val="00BA66D7"/>
    <w:rsid w:val="00BB3530"/>
    <w:rsid w:val="00BC2162"/>
    <w:rsid w:val="00BC2D79"/>
    <w:rsid w:val="00BC3741"/>
    <w:rsid w:val="00BC6F5D"/>
    <w:rsid w:val="00BD7468"/>
    <w:rsid w:val="00BE52C2"/>
    <w:rsid w:val="00BF068C"/>
    <w:rsid w:val="00BF3C11"/>
    <w:rsid w:val="00C141DC"/>
    <w:rsid w:val="00C15B8D"/>
    <w:rsid w:val="00C15F2A"/>
    <w:rsid w:val="00C27465"/>
    <w:rsid w:val="00C30BCC"/>
    <w:rsid w:val="00C60F4D"/>
    <w:rsid w:val="00C80E01"/>
    <w:rsid w:val="00C81EDD"/>
    <w:rsid w:val="00C83025"/>
    <w:rsid w:val="00C91059"/>
    <w:rsid w:val="00CA7657"/>
    <w:rsid w:val="00CD2B65"/>
    <w:rsid w:val="00CE38BA"/>
    <w:rsid w:val="00D0128A"/>
    <w:rsid w:val="00D11893"/>
    <w:rsid w:val="00D12EEE"/>
    <w:rsid w:val="00D33608"/>
    <w:rsid w:val="00D360CD"/>
    <w:rsid w:val="00D43613"/>
    <w:rsid w:val="00D5493A"/>
    <w:rsid w:val="00D54C56"/>
    <w:rsid w:val="00D64875"/>
    <w:rsid w:val="00D657C7"/>
    <w:rsid w:val="00D70194"/>
    <w:rsid w:val="00D862EF"/>
    <w:rsid w:val="00D86A94"/>
    <w:rsid w:val="00D92E73"/>
    <w:rsid w:val="00DA52D9"/>
    <w:rsid w:val="00DB4EFD"/>
    <w:rsid w:val="00DC7441"/>
    <w:rsid w:val="00DD022F"/>
    <w:rsid w:val="00DD4F2E"/>
    <w:rsid w:val="00DD64AC"/>
    <w:rsid w:val="00DD7DAE"/>
    <w:rsid w:val="00DE3E36"/>
    <w:rsid w:val="00DE77F2"/>
    <w:rsid w:val="00E06798"/>
    <w:rsid w:val="00E321DC"/>
    <w:rsid w:val="00E32D13"/>
    <w:rsid w:val="00E518B4"/>
    <w:rsid w:val="00E72095"/>
    <w:rsid w:val="00E74C6D"/>
    <w:rsid w:val="00EA38A0"/>
    <w:rsid w:val="00EA4EB1"/>
    <w:rsid w:val="00EA6316"/>
    <w:rsid w:val="00EB32D8"/>
    <w:rsid w:val="00EB5B41"/>
    <w:rsid w:val="00EC2ABA"/>
    <w:rsid w:val="00ED528A"/>
    <w:rsid w:val="00EE2016"/>
    <w:rsid w:val="00EF466C"/>
    <w:rsid w:val="00F028E0"/>
    <w:rsid w:val="00F02C22"/>
    <w:rsid w:val="00F1296F"/>
    <w:rsid w:val="00F235BA"/>
    <w:rsid w:val="00F2510E"/>
    <w:rsid w:val="00F549D6"/>
    <w:rsid w:val="00F66BDD"/>
    <w:rsid w:val="00F67D13"/>
    <w:rsid w:val="00F711A1"/>
    <w:rsid w:val="00F83C3B"/>
    <w:rsid w:val="00F84B0C"/>
    <w:rsid w:val="00F85FD2"/>
    <w:rsid w:val="00F87A21"/>
    <w:rsid w:val="00FA09C9"/>
    <w:rsid w:val="00FA5ED9"/>
    <w:rsid w:val="00FB03D5"/>
    <w:rsid w:val="00FB27E7"/>
    <w:rsid w:val="00FC38FB"/>
    <w:rsid w:val="00FD001A"/>
    <w:rsid w:val="00FD63E9"/>
    <w:rsid w:val="00FE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8d8d8"/>
    </o:shapedefaults>
    <o:shapelayout v:ext="edit">
      <o:idmap v:ext="edit" data="1"/>
    </o:shapelayout>
  </w:shapeDefaults>
  <w:decimalSymbol w:val="."/>
  <w:listSeparator w:val=","/>
  <w15:chartTrackingRefBased/>
  <w15:docId w15:val="{31EF52B2-04D3-464F-BF28-22E64A5C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92B"/>
    <w:pPr>
      <w:spacing w:line="300" w:lineRule="exact"/>
    </w:pPr>
    <w:rPr>
      <w:rFonts w:ascii="Lato" w:hAnsi="Lato"/>
      <w:sz w:val="22"/>
      <w:szCs w:val="24"/>
    </w:rPr>
  </w:style>
  <w:style w:type="paragraph" w:styleId="Heading1">
    <w:name w:val="heading 1"/>
    <w:basedOn w:val="Normal"/>
    <w:next w:val="Normal"/>
    <w:link w:val="Heading1Char"/>
    <w:uiPriority w:val="9"/>
    <w:unhideWhenUsed/>
    <w:qFormat/>
    <w:rsid w:val="00B04EC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customStyle="1" w:styleId="chaptertabs">
    <w:name w:val="chapter tabs"/>
    <w:basedOn w:val="Normal"/>
    <w:pPr>
      <w:shd w:val="clear" w:color="auto" w:fill="CCCCCC"/>
      <w:spacing w:line="280" w:lineRule="exact"/>
    </w:pPr>
    <w:rPr>
      <w:rFonts w:ascii="Arial" w:hAnsi="Arial"/>
      <w:color w:val="FFFFFF"/>
      <w:spacing w:val="800"/>
      <w:w w:val="110"/>
    </w:rPr>
  </w:style>
  <w:style w:type="paragraph" w:styleId="Footer">
    <w:name w:val="footer"/>
    <w:basedOn w:val="Normal"/>
    <w:link w:val="FooterChar"/>
    <w:semiHidden/>
    <w:pPr>
      <w:tabs>
        <w:tab w:val="center" w:pos="4320"/>
        <w:tab w:val="right" w:pos="8640"/>
      </w:tabs>
    </w:pPr>
  </w:style>
  <w:style w:type="character" w:styleId="PageNumber">
    <w:name w:val="page number"/>
    <w:semiHidden/>
    <w:rPr>
      <w:rFonts w:ascii="Arial" w:hAnsi="Arial" w:cs="Arial"/>
      <w:sz w:val="18"/>
    </w:rPr>
  </w:style>
  <w:style w:type="paragraph" w:styleId="BodyText">
    <w:name w:val="Body Text"/>
    <w:basedOn w:val="Normal"/>
    <w:semiHidden/>
    <w:pPr>
      <w:spacing w:line="280" w:lineRule="exact"/>
      <w:jc w:val="both"/>
    </w:pPr>
  </w:style>
  <w:style w:type="character" w:customStyle="1" w:styleId="Runningfoot">
    <w:name w:val="Running foot"/>
    <w:rsid w:val="00970D1E"/>
    <w:rPr>
      <w:rFonts w:ascii="Lato" w:hAnsi="Lato"/>
      <w:color w:val="auto"/>
      <w:sz w:val="16"/>
    </w:rPr>
  </w:style>
  <w:style w:type="paragraph" w:customStyle="1" w:styleId="Heading">
    <w:name w:val="Heading"/>
    <w:basedOn w:val="Header"/>
    <w:rsid w:val="00CE38BA"/>
    <w:pPr>
      <w:tabs>
        <w:tab w:val="clear" w:pos="4320"/>
        <w:tab w:val="clear" w:pos="8640"/>
      </w:tabs>
      <w:spacing w:after="360" w:line="600" w:lineRule="exact"/>
    </w:pPr>
    <w:rPr>
      <w:rFonts w:cs="Arial"/>
      <w:b/>
      <w:bCs/>
      <w:noProof/>
      <w:sz w:val="48"/>
    </w:rPr>
  </w:style>
  <w:style w:type="paragraph" w:customStyle="1" w:styleId="Chaptersubhead">
    <w:name w:val="Chapter subhead"/>
    <w:basedOn w:val="Header"/>
    <w:rsid w:val="00970D1E"/>
    <w:pPr>
      <w:tabs>
        <w:tab w:val="clear" w:pos="4320"/>
        <w:tab w:val="clear" w:pos="8640"/>
      </w:tabs>
      <w:spacing w:after="720" w:line="380" w:lineRule="exact"/>
    </w:pPr>
    <w:rPr>
      <w:rFonts w:cs="Arial"/>
      <w:noProof/>
      <w:sz w:val="32"/>
    </w:rPr>
  </w:style>
  <w:style w:type="paragraph" w:customStyle="1" w:styleId="Subhead">
    <w:name w:val="Subhead"/>
    <w:rsid w:val="00970D1E"/>
    <w:pPr>
      <w:keepNext/>
      <w:widowControl w:val="0"/>
      <w:spacing w:before="440" w:after="80" w:line="336" w:lineRule="exact"/>
    </w:pPr>
    <w:rPr>
      <w:rFonts w:ascii="Lato Black" w:hAnsi="Lato Black" w:cs="Arial"/>
      <w:bCs/>
      <w:sz w:val="28"/>
    </w:rPr>
  </w:style>
  <w:style w:type="paragraph" w:styleId="BodyText2">
    <w:name w:val="Body Text 2"/>
    <w:basedOn w:val="Normal"/>
    <w:semiHidden/>
    <w:pPr>
      <w:spacing w:line="360" w:lineRule="exact"/>
      <w:jc w:val="right"/>
    </w:pPr>
    <w:rPr>
      <w:i/>
      <w:iCs/>
    </w:rPr>
  </w:style>
  <w:style w:type="paragraph" w:customStyle="1" w:styleId="Chapternumber">
    <w:name w:val="Chapter number"/>
    <w:basedOn w:val="Normal"/>
    <w:pPr>
      <w:spacing w:line="2000" w:lineRule="exact"/>
    </w:pPr>
    <w:rPr>
      <w:color w:val="C0C0C0"/>
      <w:sz w:val="200"/>
    </w:rPr>
  </w:style>
  <w:style w:type="paragraph" w:customStyle="1" w:styleId="bodytext0">
    <w:name w:val="bodytext"/>
    <w:basedOn w:val="Normal"/>
    <w:rsid w:val="00970D1E"/>
    <w:pPr>
      <w:spacing w:after="200"/>
    </w:pPr>
  </w:style>
  <w:style w:type="paragraph" w:styleId="BalloonText">
    <w:name w:val="Balloon Text"/>
    <w:basedOn w:val="Normal"/>
    <w:link w:val="BalloonTextChar"/>
    <w:uiPriority w:val="99"/>
    <w:semiHidden/>
    <w:unhideWhenUsed/>
    <w:rsid w:val="00BC3741"/>
    <w:rPr>
      <w:rFonts w:ascii="Tahoma" w:hAnsi="Tahoma" w:cs="Tahoma"/>
      <w:sz w:val="16"/>
      <w:szCs w:val="16"/>
    </w:rPr>
  </w:style>
  <w:style w:type="paragraph" w:customStyle="1" w:styleId="Calloutleftpage">
    <w:name w:val="Call out left page"/>
    <w:rsid w:val="00970D1E"/>
    <w:pPr>
      <w:spacing w:line="360" w:lineRule="exact"/>
      <w:jc w:val="right"/>
    </w:pPr>
    <w:rPr>
      <w:rFonts w:ascii="Lato" w:hAnsi="Lato"/>
      <w:i/>
      <w:iCs/>
      <w:sz w:val="24"/>
    </w:rPr>
  </w:style>
  <w:style w:type="paragraph" w:customStyle="1" w:styleId="Calloutrightpage">
    <w:name w:val="Call out right page"/>
    <w:basedOn w:val="Calloutleftpage"/>
    <w:pPr>
      <w:jc w:val="left"/>
    </w:pPr>
  </w:style>
  <w:style w:type="paragraph" w:customStyle="1" w:styleId="Bullets">
    <w:name w:val="Bullets"/>
    <w:basedOn w:val="Normal"/>
    <w:rsid w:val="00D0128A"/>
    <w:pPr>
      <w:numPr>
        <w:numId w:val="28"/>
      </w:numPr>
      <w:spacing w:before="160"/>
    </w:pPr>
  </w:style>
  <w:style w:type="paragraph" w:customStyle="1" w:styleId="dash">
    <w:name w:val="dash"/>
    <w:rsid w:val="00970D1E"/>
    <w:pPr>
      <w:tabs>
        <w:tab w:val="left" w:pos="840"/>
      </w:tabs>
      <w:spacing w:before="160" w:line="280" w:lineRule="exact"/>
    </w:pPr>
    <w:rPr>
      <w:rFonts w:ascii="Lato" w:hAnsi="Lato"/>
      <w:sz w:val="22"/>
    </w:rPr>
  </w:style>
  <w:style w:type="paragraph" w:customStyle="1" w:styleId="indentedexceprt">
    <w:name w:val="indented exceprt"/>
    <w:basedOn w:val="Normal"/>
    <w:rsid w:val="00970D1E"/>
    <w:pPr>
      <w:spacing w:before="180" w:line="280" w:lineRule="exact"/>
      <w:ind w:left="288" w:right="320"/>
    </w:pPr>
  </w:style>
  <w:style w:type="character" w:customStyle="1" w:styleId="BalloonTextChar">
    <w:name w:val="Balloon Text Char"/>
    <w:link w:val="BalloonText"/>
    <w:uiPriority w:val="99"/>
    <w:semiHidden/>
    <w:rsid w:val="00BC3741"/>
    <w:rPr>
      <w:rFonts w:ascii="Tahoma" w:hAnsi="Tahoma" w:cs="Tahoma"/>
      <w:sz w:val="16"/>
      <w:szCs w:val="16"/>
    </w:rPr>
  </w:style>
  <w:style w:type="character" w:styleId="FollowedHyperlink">
    <w:name w:val="FollowedHyperlink"/>
    <w:uiPriority w:val="99"/>
    <w:semiHidden/>
    <w:unhideWhenUsed/>
    <w:rsid w:val="00D70194"/>
    <w:rPr>
      <w:color w:val="800080"/>
      <w:u w:val="single"/>
    </w:rPr>
  </w:style>
  <w:style w:type="character" w:customStyle="1" w:styleId="Heading1Char">
    <w:name w:val="Heading 1 Char"/>
    <w:link w:val="Heading1"/>
    <w:uiPriority w:val="9"/>
    <w:rsid w:val="00B04ECA"/>
    <w:rPr>
      <w:rFonts w:ascii="Cambria" w:eastAsia="Times New Roman" w:hAnsi="Cambria" w:cs="Times New Roman"/>
      <w:b/>
      <w:bCs/>
      <w:kern w:val="32"/>
      <w:sz w:val="32"/>
      <w:szCs w:val="32"/>
    </w:rPr>
  </w:style>
  <w:style w:type="paragraph" w:customStyle="1" w:styleId="SubheadLevel3-LatoItalic">
    <w:name w:val="Subhead Level 3 - Lato Italic"/>
    <w:basedOn w:val="Normal"/>
    <w:rsid w:val="00ED528A"/>
    <w:pPr>
      <w:keepNext/>
      <w:spacing w:before="260" w:after="20" w:line="240" w:lineRule="exact"/>
    </w:pPr>
    <w:rPr>
      <w:rFonts w:cs="Arial"/>
      <w:i/>
      <w:iCs/>
      <w:szCs w:val="20"/>
    </w:rPr>
  </w:style>
  <w:style w:type="paragraph" w:customStyle="1" w:styleId="SubheadLevel2-LatoPlain">
    <w:name w:val="Subhead Level 2 - Lato Plain"/>
    <w:basedOn w:val="Normal"/>
    <w:rsid w:val="00ED528A"/>
    <w:pPr>
      <w:keepNext/>
      <w:widowControl w:val="0"/>
      <w:tabs>
        <w:tab w:val="left" w:pos="2974"/>
      </w:tabs>
      <w:spacing w:before="4" w:after="4" w:line="280" w:lineRule="exact"/>
    </w:pPr>
    <w:rPr>
      <w:rFonts w:cs="Arial"/>
      <w:sz w:val="23"/>
      <w:szCs w:val="20"/>
    </w:rPr>
  </w:style>
  <w:style w:type="character" w:styleId="Hyperlink">
    <w:name w:val="Hyperlink"/>
    <w:basedOn w:val="DefaultParagraphFont"/>
    <w:uiPriority w:val="99"/>
    <w:unhideWhenUsed/>
    <w:rsid w:val="006E6748"/>
    <w:rPr>
      <w:color w:val="0563C1" w:themeColor="hyperlink"/>
      <w:u w:val="single"/>
    </w:rPr>
  </w:style>
  <w:style w:type="paragraph" w:styleId="NoSpacing">
    <w:name w:val="No Spacing"/>
    <w:link w:val="NoSpacingChar"/>
    <w:uiPriority w:val="1"/>
    <w:qFormat/>
    <w:rsid w:val="003825F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825F3"/>
    <w:rPr>
      <w:rFonts w:asciiTheme="minorHAnsi" w:eastAsiaTheme="minorEastAsia" w:hAnsiTheme="minorHAnsi" w:cstheme="minorBidi"/>
      <w:sz w:val="22"/>
      <w:szCs w:val="22"/>
    </w:rPr>
  </w:style>
  <w:style w:type="character" w:customStyle="1" w:styleId="HeaderChar">
    <w:name w:val="Header Char"/>
    <w:link w:val="Header"/>
    <w:semiHidden/>
    <w:rsid w:val="00DE77F2"/>
    <w:rPr>
      <w:rFonts w:ascii="Lato" w:hAnsi="Lato"/>
      <w:sz w:val="22"/>
      <w:szCs w:val="24"/>
    </w:rPr>
  </w:style>
  <w:style w:type="character" w:customStyle="1" w:styleId="FooterChar">
    <w:name w:val="Footer Char"/>
    <w:link w:val="Footer"/>
    <w:semiHidden/>
    <w:rsid w:val="00DE77F2"/>
    <w:rPr>
      <w:rFonts w:ascii="Lato" w:hAnsi="Lato"/>
      <w:sz w:val="22"/>
      <w:szCs w:val="24"/>
    </w:rPr>
  </w:style>
  <w:style w:type="paragraph" w:customStyle="1" w:styleId="Author">
    <w:name w:val="Author"/>
    <w:next w:val="teamortitle"/>
    <w:rsid w:val="00DE77F2"/>
    <w:pPr>
      <w:spacing w:line="336" w:lineRule="exact"/>
      <w:jc w:val="center"/>
    </w:pPr>
    <w:rPr>
      <w:rFonts w:ascii="Lato" w:hAnsi="Lato" w:cs="Arial"/>
      <w:b/>
      <w:bCs/>
      <w:noProof/>
      <w:spacing w:val="10"/>
      <w:sz w:val="28"/>
      <w:szCs w:val="28"/>
    </w:rPr>
  </w:style>
  <w:style w:type="paragraph" w:customStyle="1" w:styleId="teamortitle">
    <w:name w:val="team or title"/>
    <w:basedOn w:val="Normal"/>
    <w:qFormat/>
    <w:rsid w:val="00DE77F2"/>
    <w:pPr>
      <w:spacing w:after="480" w:line="292" w:lineRule="exact"/>
      <w:jc w:val="center"/>
    </w:pPr>
    <w:rPr>
      <w:rFonts w:ascii="Arial" w:hAnsi="Arial" w:cs="Arial"/>
      <w:b/>
      <w:bCs/>
      <w:noProof/>
      <w:sz w:val="24"/>
      <w:szCs w:val="28"/>
    </w:rPr>
  </w:style>
  <w:style w:type="paragraph" w:customStyle="1" w:styleId="DPI">
    <w:name w:val="DPI"/>
    <w:basedOn w:val="Normal"/>
    <w:qFormat/>
    <w:rsid w:val="00DE77F2"/>
    <w:pPr>
      <w:spacing w:line="336" w:lineRule="exact"/>
      <w:jc w:val="center"/>
    </w:pPr>
    <w:rPr>
      <w:rFonts w:ascii="Arial" w:hAnsi="Arial" w:cs="Arial"/>
      <w:b/>
      <w:sz w:val="24"/>
      <w:szCs w:val="28"/>
    </w:rPr>
  </w:style>
  <w:style w:type="paragraph" w:customStyle="1" w:styleId="Verso">
    <w:name w:val="Verso"/>
    <w:basedOn w:val="Normal"/>
    <w:qFormat/>
    <w:rsid w:val="00DE77F2"/>
    <w:pPr>
      <w:spacing w:line="280" w:lineRule="exact"/>
      <w:jc w:val="center"/>
    </w:pPr>
    <w:rPr>
      <w:sz w:val="20"/>
    </w:rPr>
  </w:style>
  <w:style w:type="paragraph" w:customStyle="1" w:styleId="toc">
    <w:name w:val="toc"/>
    <w:rsid w:val="00DE77F2"/>
    <w:pPr>
      <w:tabs>
        <w:tab w:val="right" w:leader="dot" w:pos="9000"/>
        <w:tab w:val="right" w:pos="9360"/>
      </w:tabs>
      <w:spacing w:before="216" w:line="264" w:lineRule="exact"/>
    </w:pPr>
    <w:rPr>
      <w:rFonts w:ascii="Lato" w:hAnsi="Lato"/>
      <w:sz w:val="22"/>
      <w:szCs w:val="24"/>
    </w:rPr>
  </w:style>
  <w:style w:type="paragraph" w:customStyle="1" w:styleId="tocchapter">
    <w:name w:val="toc chapter"/>
    <w:basedOn w:val="toc"/>
    <w:next w:val="tocchaptersubhead"/>
    <w:qFormat/>
    <w:rsid w:val="00DE77F2"/>
    <w:pPr>
      <w:tabs>
        <w:tab w:val="clear" w:pos="9000"/>
        <w:tab w:val="left" w:pos="1260"/>
        <w:tab w:val="right" w:leader="dot" w:pos="8820"/>
      </w:tabs>
      <w:ind w:left="1260" w:hanging="1260"/>
    </w:pPr>
    <w:rPr>
      <w:b/>
    </w:rPr>
  </w:style>
  <w:style w:type="paragraph" w:customStyle="1" w:styleId="tocchaptersubhead">
    <w:name w:val="toc chapter subhead"/>
    <w:basedOn w:val="toc"/>
    <w:qFormat/>
    <w:rsid w:val="00DE77F2"/>
    <w:pPr>
      <w:tabs>
        <w:tab w:val="clear" w:pos="9000"/>
        <w:tab w:val="right" w:leader="dot" w:pos="8820"/>
      </w:tabs>
      <w:spacing w:before="0"/>
      <w:ind w:left="16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7174">
      <w:bodyDiv w:val="1"/>
      <w:marLeft w:val="0"/>
      <w:marRight w:val="0"/>
      <w:marTop w:val="0"/>
      <w:marBottom w:val="0"/>
      <w:divBdr>
        <w:top w:val="none" w:sz="0" w:space="0" w:color="auto"/>
        <w:left w:val="none" w:sz="0" w:space="0" w:color="auto"/>
        <w:bottom w:val="none" w:sz="0" w:space="0" w:color="auto"/>
        <w:right w:val="none" w:sz="0" w:space="0" w:color="auto"/>
      </w:divBdr>
    </w:div>
    <w:div w:id="385296843">
      <w:bodyDiv w:val="1"/>
      <w:marLeft w:val="0"/>
      <w:marRight w:val="0"/>
      <w:marTop w:val="0"/>
      <w:marBottom w:val="0"/>
      <w:divBdr>
        <w:top w:val="none" w:sz="0" w:space="0" w:color="auto"/>
        <w:left w:val="none" w:sz="0" w:space="0" w:color="auto"/>
        <w:bottom w:val="none" w:sz="0" w:space="0" w:color="auto"/>
        <w:right w:val="none" w:sz="0" w:space="0" w:color="auto"/>
      </w:divBdr>
    </w:div>
    <w:div w:id="683016990">
      <w:bodyDiv w:val="1"/>
      <w:marLeft w:val="0"/>
      <w:marRight w:val="0"/>
      <w:marTop w:val="0"/>
      <w:marBottom w:val="0"/>
      <w:divBdr>
        <w:top w:val="none" w:sz="0" w:space="0" w:color="auto"/>
        <w:left w:val="none" w:sz="0" w:space="0" w:color="auto"/>
        <w:bottom w:val="none" w:sz="0" w:space="0" w:color="auto"/>
        <w:right w:val="none" w:sz="0" w:space="0" w:color="auto"/>
      </w:divBdr>
    </w:div>
    <w:div w:id="719482325">
      <w:bodyDiv w:val="1"/>
      <w:marLeft w:val="0"/>
      <w:marRight w:val="0"/>
      <w:marTop w:val="0"/>
      <w:marBottom w:val="0"/>
      <w:divBdr>
        <w:top w:val="none" w:sz="0" w:space="0" w:color="auto"/>
        <w:left w:val="none" w:sz="0" w:space="0" w:color="auto"/>
        <w:bottom w:val="none" w:sz="0" w:space="0" w:color="auto"/>
        <w:right w:val="none" w:sz="0" w:space="0" w:color="auto"/>
      </w:divBdr>
    </w:div>
    <w:div w:id="931358666">
      <w:bodyDiv w:val="1"/>
      <w:marLeft w:val="0"/>
      <w:marRight w:val="0"/>
      <w:marTop w:val="0"/>
      <w:marBottom w:val="0"/>
      <w:divBdr>
        <w:top w:val="none" w:sz="0" w:space="0" w:color="auto"/>
        <w:left w:val="none" w:sz="0" w:space="0" w:color="auto"/>
        <w:bottom w:val="none" w:sz="0" w:space="0" w:color="auto"/>
        <w:right w:val="none" w:sz="0" w:space="0" w:color="auto"/>
      </w:divBdr>
    </w:div>
    <w:div w:id="14476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legis.wisconsin.gov/statutes/statutes/43/54" TargetMode="External"/><Relationship Id="rId26" Type="http://schemas.openxmlformats.org/officeDocument/2006/relationships/hyperlink" Target="https://docs.legis.wisconsin.gov/statutes/statutes/43/52/2" TargetMode="External"/><Relationship Id="rId39" Type="http://schemas.openxmlformats.org/officeDocument/2006/relationships/hyperlink" Target="https://docs.legis.wisconsin.gov/statutes/statutes/43/15/4/c/3" TargetMode="External"/><Relationship Id="rId21" Type="http://schemas.openxmlformats.org/officeDocument/2006/relationships/hyperlink" Target="https://docs.legis.wisconsin.gov/statutes/statutes/43/57" TargetMode="External"/><Relationship Id="rId34" Type="http://schemas.openxmlformats.org/officeDocument/2006/relationships/header" Target="header4.xml"/><Relationship Id="rId42" Type="http://schemas.openxmlformats.org/officeDocument/2006/relationships/hyperlink" Target="https://docs.legis.wisconsin.gov/code/admin_code/pi/6/II/03" TargetMode="External"/><Relationship Id="rId47" Type="http://schemas.openxmlformats.org/officeDocument/2006/relationships/footer" Target="footer7.xml"/><Relationship Id="rId50" Type="http://schemas.openxmlformats.org/officeDocument/2006/relationships/header" Target="header8.xml"/><Relationship Id="rId55" Type="http://schemas.openxmlformats.org/officeDocument/2006/relationships/hyperlink" Target="https://dpi.wi.gov/sites/default/files/imce/pld/pdf/plspace.pdf" TargetMode="External"/><Relationship Id="rId63" Type="http://schemas.openxmlformats.org/officeDocument/2006/relationships/footer" Target="footer13.xml"/><Relationship Id="rId68"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s://docs.legis.wisconsin.gov/statutes/statutes/19/III/59" TargetMode="External"/><Relationship Id="rId11" Type="http://schemas.openxmlformats.org/officeDocument/2006/relationships/header" Target="header2.xml"/><Relationship Id="rId24" Type="http://schemas.openxmlformats.org/officeDocument/2006/relationships/hyperlink" Target="https://docs.legis.wisconsin.gov/statutes/statutes/43/58/4" TargetMode="External"/><Relationship Id="rId32" Type="http://schemas.openxmlformats.org/officeDocument/2006/relationships/hyperlink" Target="https://www.access-board.gov/guidelines-and-standards/buildings-and-sites/about-the-ada-standards/background/adaag" TargetMode="External"/><Relationship Id="rId37" Type="http://schemas.openxmlformats.org/officeDocument/2006/relationships/hyperlink" Target="https://docs.legis.wisconsin.gov/statutes/statutes/43/15/4/c/2" TargetMode="External"/><Relationship Id="rId40" Type="http://schemas.openxmlformats.org/officeDocument/2006/relationships/hyperlink" Target="https://docs.legis.wisconsin.gov/statutes/statutes/43/15/4/c/4" TargetMode="External"/><Relationship Id="rId45" Type="http://schemas.openxmlformats.org/officeDocument/2006/relationships/header" Target="header6.xml"/><Relationship Id="rId53" Type="http://schemas.openxmlformats.org/officeDocument/2006/relationships/footer" Target="footer9.xml"/><Relationship Id="rId58" Type="http://schemas.openxmlformats.org/officeDocument/2006/relationships/header" Target="header11.xml"/><Relationship Id="rId66" Type="http://schemas.openxmlformats.org/officeDocument/2006/relationships/footer" Target="footer15.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docs.legis.wisconsin.gov/statutes/statutes/43/58/1" TargetMode="External"/><Relationship Id="rId28" Type="http://schemas.openxmlformats.org/officeDocument/2006/relationships/hyperlink" Target="https://docs.legis.wisconsin.gov/statutes/statutes/19/V/81" TargetMode="External"/><Relationship Id="rId36" Type="http://schemas.openxmlformats.org/officeDocument/2006/relationships/footer" Target="footer6.xml"/><Relationship Id="rId49" Type="http://schemas.openxmlformats.org/officeDocument/2006/relationships/hyperlink" Target="https://docs.legis.wisconsin.gov/statutes/statutes/346/VIII/503/1" TargetMode="External"/><Relationship Id="rId57" Type="http://schemas.openxmlformats.org/officeDocument/2006/relationships/footer" Target="footer10.xml"/><Relationship Id="rId61"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yperlink" Target="https://docs.legis.wisconsin.gov/statutes/statutes/43/57" TargetMode="External"/><Relationship Id="rId31" Type="http://schemas.openxmlformats.org/officeDocument/2006/relationships/hyperlink" Target="https://www.dol.gov/whd/regs/compliance/hrg.htm" TargetMode="External"/><Relationship Id="rId44" Type="http://schemas.openxmlformats.org/officeDocument/2006/relationships/hyperlink" Target="https://docs.legis.wisconsin.gov/statutes/statutes/43/15/4/c/8" TargetMode="External"/><Relationship Id="rId52" Type="http://schemas.openxmlformats.org/officeDocument/2006/relationships/header" Target="header9.xml"/><Relationship Id="rId60" Type="http://schemas.openxmlformats.org/officeDocument/2006/relationships/hyperlink" Target="https://dpi.wi.gov/sites/default/files/imce/pld/doc/PUB%20LIB%20GRS%20-FINAL-%206-2017.pdf" TargetMode="External"/><Relationship Id="rId65" Type="http://schemas.openxmlformats.org/officeDocument/2006/relationships/header" Target="header13.xml"/><Relationship Id="rId73"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docs.legis.wisconsin.gov/statutes/statutes/43/60" TargetMode="External"/><Relationship Id="rId27" Type="http://schemas.openxmlformats.org/officeDocument/2006/relationships/hyperlink" Target="https://docs.legis.wisconsin.gov/statutes/statutes/43/58/2" TargetMode="External"/><Relationship Id="rId30" Type="http://schemas.openxmlformats.org/officeDocument/2006/relationships/hyperlink" Target="https://docs.legis.wisconsin.gov/statutes/statutes/19/II/31" TargetMode="External"/><Relationship Id="rId35" Type="http://schemas.openxmlformats.org/officeDocument/2006/relationships/header" Target="header5.xml"/><Relationship Id="rId43" Type="http://schemas.openxmlformats.org/officeDocument/2006/relationships/hyperlink" Target="https://docs.legis.wisconsin.gov/statutes/statutes/43/15/4/c/7" TargetMode="External"/><Relationship Id="rId48" Type="http://schemas.openxmlformats.org/officeDocument/2006/relationships/hyperlink" Target="https://dpi.wi.gov/sites/default/files/imce/pld/pdf/2016TrusteeEssentials.pdf" TargetMode="External"/><Relationship Id="rId56" Type="http://schemas.openxmlformats.org/officeDocument/2006/relationships/header" Target="header10.xml"/><Relationship Id="rId64" Type="http://schemas.openxmlformats.org/officeDocument/2006/relationships/footer" Target="footer14.xml"/><Relationship Id="rId69"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footer" Target="footer8.xml"/><Relationship Id="rId72"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docs.legis.wisconsin.gov/statutes/statutes/43/52" TargetMode="External"/><Relationship Id="rId25" Type="http://schemas.openxmlformats.org/officeDocument/2006/relationships/hyperlink" Target="https://docs.legis.wisconsin.gov/statutes/statutes/43/58/6" TargetMode="External"/><Relationship Id="rId33" Type="http://schemas.openxmlformats.org/officeDocument/2006/relationships/hyperlink" Target="https://www.access-board.gov/guidelines-and-standards/buildings-and-sites/about-the-ada-standards/background/adaag" TargetMode="External"/><Relationship Id="rId38" Type="http://schemas.openxmlformats.org/officeDocument/2006/relationships/hyperlink" Target="https://docs.legis.wisconsin.gov/statutes/statutes/43/15/4/c/6" TargetMode="External"/><Relationship Id="rId46" Type="http://schemas.openxmlformats.org/officeDocument/2006/relationships/header" Target="header7.xml"/><Relationship Id="rId59" Type="http://schemas.openxmlformats.org/officeDocument/2006/relationships/footer" Target="footer11.xml"/><Relationship Id="rId67" Type="http://schemas.openxmlformats.org/officeDocument/2006/relationships/footer" Target="footer16.xml"/><Relationship Id="rId20" Type="http://schemas.openxmlformats.org/officeDocument/2006/relationships/hyperlink" Target="https://docs.legis.wisconsin.gov/statutes/statutes/43/54" TargetMode="External"/><Relationship Id="rId41" Type="http://schemas.openxmlformats.org/officeDocument/2006/relationships/hyperlink" Target="https://docs.legis.wisconsin.gov/statutes/statutes/43/15/4/c/6" TargetMode="External"/><Relationship Id="rId54" Type="http://schemas.openxmlformats.org/officeDocument/2006/relationships/hyperlink" Target="https://dpi.wi.gov/pld/boards-directors/policy-resources" TargetMode="External"/><Relationship Id="rId62" Type="http://schemas.openxmlformats.org/officeDocument/2006/relationships/header" Target="header12.xml"/><Relationship Id="rId70" Type="http://schemas.openxmlformats.org/officeDocument/2006/relationships/footer" Target="footer18.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140A3-0FE7-4495-9F74-037A1202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9986</Words>
  <Characters>56502</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Wisconsin Public Library Standards Sixth Edition</vt:lpstr>
    </vt:vector>
  </TitlesOfParts>
  <Company>State of Wisconsin</Company>
  <LinksUpToDate>false</LinksUpToDate>
  <CharactersWithSpaces>66356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Public Library Standards Sixth Edition</dc:title>
  <dc:subject/>
  <dc:creator>Ingraham, Maria C.   DPI</dc:creator>
  <cp:keywords>Public Library Standards</cp:keywords>
  <cp:lastModifiedBy>Ingraham, Maria C.   DPI</cp:lastModifiedBy>
  <cp:revision>2</cp:revision>
  <cp:lastPrinted>2018-03-30T19:14:00Z</cp:lastPrinted>
  <dcterms:created xsi:type="dcterms:W3CDTF">2018-04-06T19:43:00Z</dcterms:created>
  <dcterms:modified xsi:type="dcterms:W3CDTF">2018-04-06T19:43:00Z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