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7A4" w:rsidRPr="00B41579" w:rsidRDefault="00D957A4" w:rsidP="00D957A4">
      <w:pPr>
        <w:pStyle w:val="Fill-in"/>
        <w:spacing w:after="200"/>
        <w:rPr>
          <w:rStyle w:val="Fill-inChar"/>
        </w:rPr>
      </w:pPr>
      <w:r w:rsidRPr="00AC35E7">
        <w:rPr>
          <w:i/>
        </w:rPr>
        <w:t>Date:</w:t>
      </w:r>
      <w:r>
        <w:tab/>
      </w:r>
      <w:r w:rsidR="00D30F4C">
        <w:t>August 18</w:t>
      </w:r>
      <w:r w:rsidR="00E329B5">
        <w:t>, 2014</w:t>
      </w:r>
    </w:p>
    <w:p w:rsidR="00D957A4" w:rsidRPr="00E469ED" w:rsidRDefault="00D957A4" w:rsidP="00D957A4">
      <w:pPr>
        <w:spacing w:after="200"/>
        <w:ind w:left="1080" w:hanging="1080"/>
        <w:rPr>
          <w:rStyle w:val="Fill-inChar"/>
        </w:rPr>
      </w:pPr>
      <w:r>
        <w:rPr>
          <w:rFonts w:ascii="Palatino" w:hAnsi="Palatino"/>
          <w:i/>
        </w:rPr>
        <w:t>To:</w:t>
      </w:r>
      <w:r>
        <w:rPr>
          <w:rFonts w:ascii="Palatino" w:hAnsi="Palatino"/>
        </w:rPr>
        <w:tab/>
      </w:r>
      <w:r w:rsidR="009F3816">
        <w:t>Food Service Directors</w:t>
      </w:r>
      <w:r w:rsidR="001E2E76" w:rsidRPr="001E2E76">
        <w:t xml:space="preserve"> of</w:t>
      </w:r>
      <w:r w:rsidR="001E2E76">
        <w:rPr>
          <w:rFonts w:ascii="Palatino" w:hAnsi="Palatino"/>
        </w:rPr>
        <w:t xml:space="preserve"> </w:t>
      </w:r>
      <w:r w:rsidR="00E97147">
        <w:rPr>
          <w:rStyle w:val="Fill-inChar"/>
        </w:rPr>
        <w:t xml:space="preserve">School Food Authorities </w:t>
      </w:r>
      <w:r w:rsidR="00F73C74">
        <w:rPr>
          <w:rStyle w:val="Fill-inChar"/>
        </w:rPr>
        <w:t xml:space="preserve">(SFAs) </w:t>
      </w:r>
      <w:r w:rsidR="00E97147">
        <w:rPr>
          <w:rStyle w:val="Fill-inChar"/>
        </w:rPr>
        <w:t xml:space="preserve">Participating in the </w:t>
      </w:r>
      <w:r w:rsidR="001E2E76">
        <w:rPr>
          <w:rStyle w:val="Fill-inChar"/>
        </w:rPr>
        <w:t xml:space="preserve">USDA </w:t>
      </w:r>
      <w:r w:rsidR="00E97147">
        <w:rPr>
          <w:rStyle w:val="Fill-inChar"/>
        </w:rPr>
        <w:t>Child Nutrition Programs</w:t>
      </w:r>
    </w:p>
    <w:p w:rsidR="00D957A4" w:rsidRDefault="00D957A4" w:rsidP="00D957A4">
      <w:pPr>
        <w:ind w:left="1080" w:hanging="1080"/>
        <w:rPr>
          <w:rStyle w:val="Fill-inChar"/>
        </w:rPr>
      </w:pPr>
      <w:r>
        <w:rPr>
          <w:rFonts w:ascii="Palatino" w:hAnsi="Palatino"/>
          <w:i/>
        </w:rPr>
        <w:t>From:</w:t>
      </w:r>
      <w:r>
        <w:rPr>
          <w:rFonts w:ascii="Palatino" w:hAnsi="Palatino"/>
        </w:rPr>
        <w:tab/>
      </w:r>
      <w:r w:rsidR="00E97147">
        <w:rPr>
          <w:rStyle w:val="Fill-inChar"/>
        </w:rPr>
        <w:t>Jessica Sharkus, RD</w:t>
      </w:r>
      <w:r w:rsidR="00B16C8F">
        <w:rPr>
          <w:rStyle w:val="Fill-inChar"/>
        </w:rPr>
        <w:t>N</w:t>
      </w:r>
      <w:r w:rsidR="00E97147">
        <w:rPr>
          <w:rStyle w:val="Fill-inChar"/>
        </w:rPr>
        <w:t>, CD</w:t>
      </w:r>
    </w:p>
    <w:p w:rsidR="00E97147" w:rsidRDefault="00E97147" w:rsidP="00E97147">
      <w:pPr>
        <w:ind w:left="1080" w:hanging="1080"/>
      </w:pPr>
      <w:r>
        <w:rPr>
          <w:rFonts w:ascii="Palatino" w:hAnsi="Palatino"/>
          <w:i/>
        </w:rPr>
        <w:tab/>
      </w:r>
      <w:r w:rsidRPr="00E97147">
        <w:t>Director, School Nutrition Team</w:t>
      </w:r>
    </w:p>
    <w:p w:rsidR="00E97147" w:rsidRPr="00E97147" w:rsidRDefault="00E97147" w:rsidP="00E97147">
      <w:pPr>
        <w:ind w:left="1080" w:hanging="1080"/>
        <w:rPr>
          <w:rStyle w:val="Fill-inChar"/>
        </w:rPr>
      </w:pPr>
    </w:p>
    <w:p w:rsidR="00D957A4" w:rsidRDefault="00D957A4" w:rsidP="00D957A4">
      <w:pPr>
        <w:ind w:left="1080" w:hanging="1080"/>
        <w:rPr>
          <w:rStyle w:val="Fill-inChar"/>
        </w:rPr>
      </w:pPr>
      <w:r>
        <w:rPr>
          <w:rFonts w:ascii="Palatino" w:hAnsi="Palatino"/>
          <w:i/>
        </w:rPr>
        <w:t>Subject:</w:t>
      </w:r>
      <w:r>
        <w:rPr>
          <w:rFonts w:ascii="Palatino" w:hAnsi="Palatino"/>
        </w:rPr>
        <w:tab/>
      </w:r>
      <w:r w:rsidR="005513A8">
        <w:t>Whole Grain-Rich Pasta Waivers for School Years 2014-2015 and 2015-2016</w:t>
      </w:r>
    </w:p>
    <w:p w:rsidR="00E97147" w:rsidRDefault="00E97147" w:rsidP="00D957A4">
      <w:pPr>
        <w:ind w:left="1080" w:hanging="1080"/>
        <w:rPr>
          <w:rStyle w:val="Fill-inChar"/>
        </w:rPr>
      </w:pPr>
    </w:p>
    <w:p w:rsidR="00F73C74" w:rsidRDefault="005513A8" w:rsidP="00F73C74">
      <w:pPr>
        <w:autoSpaceDE w:val="0"/>
        <w:autoSpaceDN w:val="0"/>
        <w:adjustRightInd w:val="0"/>
        <w:rPr>
          <w:szCs w:val="24"/>
        </w:rPr>
      </w:pPr>
      <w:r>
        <w:rPr>
          <w:rStyle w:val="Fill-inChar"/>
        </w:rPr>
        <w:t>Beginning July 1, 2014, federal regulations require</w:t>
      </w:r>
      <w:r w:rsidR="00574735">
        <w:rPr>
          <w:rStyle w:val="Fill-inChar"/>
        </w:rPr>
        <w:t>d</w:t>
      </w:r>
      <w:r>
        <w:rPr>
          <w:rStyle w:val="Fill-inChar"/>
        </w:rPr>
        <w:t xml:space="preserve"> that all grains offered in the National School Lunch Program and School Breakfast Program must be </w:t>
      </w:r>
      <w:r w:rsidR="00574735">
        <w:rPr>
          <w:rStyle w:val="Fill-inChar"/>
        </w:rPr>
        <w:t>whole</w:t>
      </w:r>
      <w:r>
        <w:rPr>
          <w:rStyle w:val="Fill-inChar"/>
        </w:rPr>
        <w:t xml:space="preserve"> grain-rich.  </w:t>
      </w:r>
      <w:r w:rsidR="00574735">
        <w:rPr>
          <w:rStyle w:val="Fill-inChar"/>
        </w:rPr>
        <w:t>Whole grain-rich pasta, a commonly served grain based menu item, has presented challenges in many school food services</w:t>
      </w:r>
      <w:r w:rsidR="00F73C74">
        <w:rPr>
          <w:rStyle w:val="Fill-inChar"/>
        </w:rPr>
        <w:t>.</w:t>
      </w:r>
      <w:r w:rsidR="00F73C74" w:rsidRPr="00F73C74">
        <w:rPr>
          <w:szCs w:val="24"/>
        </w:rPr>
        <w:t xml:space="preserve"> </w:t>
      </w:r>
      <w:r w:rsidR="00F73C74">
        <w:rPr>
          <w:szCs w:val="24"/>
        </w:rPr>
        <w:t xml:space="preserve">As such, USDA is prepared to offer continued flexibility in this area for those SFAs that removed previously popular pasta menu items that, when produced with whole grain-rich pasta, did not hold well or were not accepted by students (meaning students no longer consumed or selected the popular item), and the SFA has demonstrated hardship in obtaining acceptable whole grain-rich pasta for that item.  Therefore, if acceptable products for previously offered items are not available or accepted by students, the School Nutrition Team may approve the SFA’s request to continue to serve enriched pasta during SY 2014-2015 and SY 2015-2016, if needed.  </w:t>
      </w:r>
    </w:p>
    <w:p w:rsidR="00F73C74" w:rsidRDefault="00F73C74" w:rsidP="00F73C74">
      <w:pPr>
        <w:autoSpaceDE w:val="0"/>
        <w:autoSpaceDN w:val="0"/>
        <w:adjustRightInd w:val="0"/>
        <w:rPr>
          <w:szCs w:val="24"/>
        </w:rPr>
      </w:pPr>
    </w:p>
    <w:p w:rsidR="005513A8" w:rsidRDefault="00FC06B0" w:rsidP="00574735">
      <w:pPr>
        <w:rPr>
          <w:szCs w:val="24"/>
        </w:rPr>
      </w:pPr>
      <w:r>
        <w:rPr>
          <w:szCs w:val="24"/>
        </w:rPr>
        <w:t>If your SFA is experiencing these challenges yo</w:t>
      </w:r>
      <w:r w:rsidR="00AC2D56">
        <w:rPr>
          <w:szCs w:val="24"/>
        </w:rPr>
        <w:t xml:space="preserve">u may apply for this </w:t>
      </w:r>
      <w:r w:rsidR="001D3EF1">
        <w:rPr>
          <w:szCs w:val="24"/>
        </w:rPr>
        <w:t>annual</w:t>
      </w:r>
      <w:r>
        <w:rPr>
          <w:szCs w:val="24"/>
        </w:rPr>
        <w:t xml:space="preserve"> wa</w:t>
      </w:r>
      <w:r w:rsidR="007D0A15">
        <w:rPr>
          <w:szCs w:val="24"/>
        </w:rPr>
        <w:t xml:space="preserve">iver by completing the survey found on our website at </w:t>
      </w:r>
      <w:hyperlink r:id="rId8" w:anchor="gb" w:history="1">
        <w:r w:rsidR="007D0A15" w:rsidRPr="00E17A8D">
          <w:rPr>
            <w:rStyle w:val="Hyperlink"/>
            <w:szCs w:val="24"/>
          </w:rPr>
          <w:t>http://fns.dpi.wi.gov/fns_menupln#gb</w:t>
        </w:r>
      </w:hyperlink>
      <w:r w:rsidR="007D0A15">
        <w:rPr>
          <w:szCs w:val="24"/>
        </w:rPr>
        <w:t xml:space="preserve">. </w:t>
      </w:r>
      <w:r>
        <w:rPr>
          <w:szCs w:val="24"/>
        </w:rPr>
        <w:t xml:space="preserve"> </w:t>
      </w:r>
      <w:r w:rsidR="00AC2D56" w:rsidRPr="00AC2D56">
        <w:rPr>
          <w:b/>
          <w:szCs w:val="24"/>
        </w:rPr>
        <w:t xml:space="preserve">All survey requests </w:t>
      </w:r>
      <w:r w:rsidR="00AC2D56" w:rsidRPr="00186083">
        <w:rPr>
          <w:b/>
          <w:szCs w:val="24"/>
        </w:rPr>
        <w:t>must be submitted by October 1, 2014.</w:t>
      </w:r>
      <w:r w:rsidR="00AC2D56" w:rsidRPr="00186083">
        <w:rPr>
          <w:szCs w:val="24"/>
        </w:rPr>
        <w:t xml:space="preserve"> </w:t>
      </w:r>
      <w:r w:rsidRPr="00186083">
        <w:rPr>
          <w:szCs w:val="24"/>
        </w:rPr>
        <w:t xml:space="preserve">After completing the survey you will be notified as quickly as possible as to whether or not your waiver has been granted.  </w:t>
      </w:r>
      <w:r w:rsidR="000E6399" w:rsidRPr="00186083">
        <w:rPr>
          <w:szCs w:val="24"/>
        </w:rPr>
        <w:t>Until your SFA has an approved waiver</w:t>
      </w:r>
      <w:r w:rsidR="009108DB" w:rsidRPr="00186083">
        <w:rPr>
          <w:szCs w:val="24"/>
        </w:rPr>
        <w:t>,</w:t>
      </w:r>
      <w:r w:rsidR="000E6399" w:rsidRPr="00186083">
        <w:rPr>
          <w:szCs w:val="24"/>
        </w:rPr>
        <w:t xml:space="preserve"> whole grain-rich products must be served to meet meal pattern requirements. It is also important to know that t</w:t>
      </w:r>
      <w:r w:rsidRPr="00186083">
        <w:rPr>
          <w:szCs w:val="24"/>
        </w:rPr>
        <w:t xml:space="preserve">his flexibility is available only </w:t>
      </w:r>
      <w:r w:rsidR="00025C3B" w:rsidRPr="00186083">
        <w:rPr>
          <w:szCs w:val="24"/>
        </w:rPr>
        <w:t>while</w:t>
      </w:r>
      <w:r w:rsidRPr="00186083">
        <w:rPr>
          <w:szCs w:val="24"/>
        </w:rPr>
        <w:t xml:space="preserve"> acceptable products are </w:t>
      </w:r>
      <w:r w:rsidR="00025C3B" w:rsidRPr="00186083">
        <w:rPr>
          <w:szCs w:val="24"/>
        </w:rPr>
        <w:t xml:space="preserve">not </w:t>
      </w:r>
      <w:r w:rsidRPr="00186083">
        <w:rPr>
          <w:szCs w:val="24"/>
        </w:rPr>
        <w:t>available and while you can demonstr</w:t>
      </w:r>
      <w:r w:rsidR="00025C3B" w:rsidRPr="00186083">
        <w:rPr>
          <w:szCs w:val="24"/>
        </w:rPr>
        <w:t xml:space="preserve">ate a continued negative impact of </w:t>
      </w:r>
      <w:r w:rsidR="00AC2D56" w:rsidRPr="00186083">
        <w:rPr>
          <w:szCs w:val="24"/>
        </w:rPr>
        <w:t>serving whole grain-rich pastas</w:t>
      </w:r>
      <w:r w:rsidR="009F3816" w:rsidRPr="00186083">
        <w:rPr>
          <w:szCs w:val="24"/>
        </w:rPr>
        <w:t>.</w:t>
      </w:r>
      <w:r w:rsidR="009F3816">
        <w:rPr>
          <w:szCs w:val="24"/>
        </w:rPr>
        <w:t xml:space="preserve"> Therefore, SFAs must apply for this waiver annually for SYs</w:t>
      </w:r>
      <w:r w:rsidR="00E57568">
        <w:rPr>
          <w:szCs w:val="24"/>
        </w:rPr>
        <w:t xml:space="preserve"> 2014-2015 and 2015-2016. The second waiver will end on June 30, 2016.</w:t>
      </w:r>
    </w:p>
    <w:p w:rsidR="00025C3B" w:rsidRDefault="00025C3B" w:rsidP="00574735">
      <w:pPr>
        <w:rPr>
          <w:szCs w:val="24"/>
        </w:rPr>
      </w:pPr>
    </w:p>
    <w:p w:rsidR="00AC2D56" w:rsidRDefault="00CA4952" w:rsidP="00025C3B">
      <w:pPr>
        <w:autoSpaceDE w:val="0"/>
        <w:autoSpaceDN w:val="0"/>
        <w:adjustRightInd w:val="0"/>
        <w:rPr>
          <w:szCs w:val="24"/>
        </w:rPr>
      </w:pPr>
      <w:r>
        <w:rPr>
          <w:szCs w:val="24"/>
        </w:rPr>
        <w:t>For your reference t</w:t>
      </w:r>
      <w:r w:rsidR="00025C3B">
        <w:rPr>
          <w:szCs w:val="24"/>
        </w:rPr>
        <w:t xml:space="preserve">he USDA </w:t>
      </w:r>
      <w:r w:rsidR="00025C3B">
        <w:rPr>
          <w:i/>
          <w:szCs w:val="24"/>
        </w:rPr>
        <w:t>Whole Grain Resource for the National School Lunch and Breakfast Programs</w:t>
      </w:r>
      <w:r>
        <w:rPr>
          <w:i/>
          <w:szCs w:val="24"/>
        </w:rPr>
        <w:t>,</w:t>
      </w:r>
      <w:r w:rsidR="00025C3B">
        <w:rPr>
          <w:szCs w:val="24"/>
        </w:rPr>
        <w:t xml:space="preserve"> </w:t>
      </w:r>
      <w:r>
        <w:rPr>
          <w:szCs w:val="24"/>
        </w:rPr>
        <w:t xml:space="preserve">found on our website at </w:t>
      </w:r>
      <w:hyperlink r:id="rId9" w:history="1">
        <w:r w:rsidRPr="00E17A8D">
          <w:rPr>
            <w:rStyle w:val="Hyperlink"/>
            <w:szCs w:val="24"/>
          </w:rPr>
          <w:t>http://fns.dpi.wi.gov/files/fns/pdf/wgr_nslp_sbp.pdf</w:t>
        </w:r>
      </w:hyperlink>
      <w:r>
        <w:rPr>
          <w:szCs w:val="24"/>
        </w:rPr>
        <w:t xml:space="preserve">, </w:t>
      </w:r>
      <w:r w:rsidR="00025C3B">
        <w:rPr>
          <w:szCs w:val="24"/>
        </w:rPr>
        <w:t xml:space="preserve">provides information to help </w:t>
      </w:r>
      <w:r w:rsidR="000B0272">
        <w:rPr>
          <w:szCs w:val="24"/>
        </w:rPr>
        <w:t>SFAs</w:t>
      </w:r>
      <w:r w:rsidR="00025C3B">
        <w:rPr>
          <w:szCs w:val="24"/>
        </w:rPr>
        <w:t xml:space="preserve"> identify foods that meet the whole grain-rich criteria and offers suggestions for incorporating whole grain-rich foods into school menus.  In addition, for a current list of available whole grain-rich pasta products, SFAs may search</w:t>
      </w:r>
      <w:r w:rsidR="00AC2D56">
        <w:rPr>
          <w:szCs w:val="24"/>
        </w:rPr>
        <w:t>:</w:t>
      </w:r>
    </w:p>
    <w:p w:rsidR="00CA4952" w:rsidRPr="00CA4952" w:rsidRDefault="007D0A15" w:rsidP="00CA4952">
      <w:pPr>
        <w:pStyle w:val="ListParagraph"/>
        <w:numPr>
          <w:ilvl w:val="0"/>
          <w:numId w:val="14"/>
        </w:numPr>
        <w:autoSpaceDE w:val="0"/>
        <w:autoSpaceDN w:val="0"/>
        <w:adjustRightInd w:val="0"/>
        <w:rPr>
          <w:color w:val="1F497D" w:themeColor="text2"/>
          <w:szCs w:val="24"/>
        </w:rPr>
      </w:pPr>
      <w:r w:rsidRPr="00CA4952">
        <w:rPr>
          <w:szCs w:val="24"/>
        </w:rPr>
        <w:t>T</w:t>
      </w:r>
      <w:r w:rsidR="00025C3B" w:rsidRPr="00CA4952">
        <w:rPr>
          <w:szCs w:val="24"/>
        </w:rPr>
        <w:t xml:space="preserve">he USDA Foods available at </w:t>
      </w:r>
      <w:hyperlink r:id="rId10" w:history="1">
        <w:r w:rsidR="00CA4952" w:rsidRPr="00CA4952">
          <w:rPr>
            <w:rStyle w:val="Hyperlink"/>
            <w:szCs w:val="24"/>
          </w:rPr>
          <w:t>http://www.fns.usda.gov/sites/default/files/SY15_Foods_Available_List_3_27_14.pdf</w:t>
        </w:r>
      </w:hyperlink>
      <w:r w:rsidR="00CA4952" w:rsidRPr="00CA4952">
        <w:rPr>
          <w:color w:val="1F497D" w:themeColor="text2"/>
          <w:szCs w:val="24"/>
        </w:rPr>
        <w:t>,</w:t>
      </w:r>
    </w:p>
    <w:p w:rsidR="00AC2D56" w:rsidRPr="00CA4952" w:rsidRDefault="00025C3B" w:rsidP="00CA4952">
      <w:pPr>
        <w:pStyle w:val="ListParagraph"/>
        <w:numPr>
          <w:ilvl w:val="0"/>
          <w:numId w:val="14"/>
        </w:numPr>
        <w:autoSpaceDE w:val="0"/>
        <w:autoSpaceDN w:val="0"/>
        <w:adjustRightInd w:val="0"/>
        <w:rPr>
          <w:color w:val="1F497D" w:themeColor="text2"/>
          <w:szCs w:val="24"/>
        </w:rPr>
      </w:pPr>
      <w:r w:rsidRPr="00AC2D56">
        <w:rPr>
          <w:szCs w:val="24"/>
        </w:rPr>
        <w:t>CN Labeling authorized list available at</w:t>
      </w:r>
      <w:r w:rsidRPr="00CA4952">
        <w:rPr>
          <w:color w:val="1F497D" w:themeColor="text2"/>
          <w:szCs w:val="24"/>
        </w:rPr>
        <w:t xml:space="preserve"> </w:t>
      </w:r>
      <w:hyperlink r:id="rId11" w:history="1">
        <w:r w:rsidR="00CA4952" w:rsidRPr="00E17A8D">
          <w:rPr>
            <w:rStyle w:val="Hyperlink"/>
            <w:szCs w:val="24"/>
          </w:rPr>
          <w:t>http://www.fns.usda.gov/cnlabeling/authorized-manufacturers-and-labels</w:t>
        </w:r>
      </w:hyperlink>
      <w:r w:rsidR="00CA4952">
        <w:rPr>
          <w:color w:val="1F497D" w:themeColor="text2"/>
          <w:szCs w:val="24"/>
        </w:rPr>
        <w:t xml:space="preserve">, </w:t>
      </w:r>
      <w:r w:rsidR="00CA4952" w:rsidRPr="00CA4952">
        <w:rPr>
          <w:color w:val="auto"/>
          <w:szCs w:val="24"/>
        </w:rPr>
        <w:t>and</w:t>
      </w:r>
    </w:p>
    <w:p w:rsidR="00025C3B" w:rsidRPr="00E57568" w:rsidRDefault="007D0A15" w:rsidP="00574735">
      <w:pPr>
        <w:pStyle w:val="ListParagraph"/>
        <w:numPr>
          <w:ilvl w:val="0"/>
          <w:numId w:val="14"/>
        </w:numPr>
        <w:autoSpaceDE w:val="0"/>
        <w:autoSpaceDN w:val="0"/>
        <w:adjustRightInd w:val="0"/>
        <w:rPr>
          <w:rStyle w:val="Fill-inChar"/>
          <w:color w:val="1F497D" w:themeColor="text2"/>
          <w:szCs w:val="24"/>
        </w:rPr>
      </w:pPr>
      <w:r>
        <w:rPr>
          <w:szCs w:val="24"/>
        </w:rPr>
        <w:t>T</w:t>
      </w:r>
      <w:r w:rsidR="00025C3B" w:rsidRPr="00AC2D56">
        <w:rPr>
          <w:szCs w:val="24"/>
        </w:rPr>
        <w:t xml:space="preserve">he Alliance for A Healthier </w:t>
      </w:r>
      <w:r w:rsidR="00CA4952">
        <w:rPr>
          <w:szCs w:val="24"/>
        </w:rPr>
        <w:t>Generation website available at</w:t>
      </w:r>
      <w:r w:rsidR="00025C3B" w:rsidRPr="00AC2D56">
        <w:rPr>
          <w:szCs w:val="24"/>
        </w:rPr>
        <w:t xml:space="preserve"> </w:t>
      </w:r>
      <w:hyperlink r:id="rId12" w:history="1">
        <w:r w:rsidR="00CA4952" w:rsidRPr="00E17A8D">
          <w:rPr>
            <w:rStyle w:val="Hyperlink"/>
            <w:szCs w:val="24"/>
          </w:rPr>
          <w:t>https://schools.healthiergeneration.org/resources__tools/</w:t>
        </w:r>
      </w:hyperlink>
      <w:r w:rsidR="00CA4952">
        <w:rPr>
          <w:szCs w:val="24"/>
        </w:rPr>
        <w:t>.</w:t>
      </w:r>
    </w:p>
    <w:sectPr w:rsidR="00025C3B" w:rsidRPr="00E57568" w:rsidSect="000E6399">
      <w:footerReference w:type="default" r:id="rId13"/>
      <w:headerReference w:type="first" r:id="rId14"/>
      <w:footerReference w:type="first" r:id="rId15"/>
      <w:type w:val="continuous"/>
      <w:pgSz w:w="12240" w:h="15840" w:code="1"/>
      <w:pgMar w:top="1440" w:right="1296" w:bottom="1296" w:left="1296" w:header="720" w:footer="432" w:gutter="0"/>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77C6" w:rsidRDefault="000877C6">
      <w:r>
        <w:separator/>
      </w:r>
    </w:p>
  </w:endnote>
  <w:endnote w:type="continuationSeparator" w:id="0">
    <w:p w:rsidR="000877C6" w:rsidRDefault="000877C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w:altName w:val="Book Antiqua"/>
    <w:charset w:val="00"/>
    <w:family w:val="auto"/>
    <w:pitch w:val="variable"/>
    <w:sig w:usb0="00000003" w:usb1="00000000" w:usb2="00000000" w:usb3="00000000" w:csb0="00000001" w:csb1="00000000"/>
  </w:font>
  <w:font w:name="Tahoma">
    <w:altName w:val="?? ??"/>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98624"/>
      <w:docPartObj>
        <w:docPartGallery w:val="Page Numbers (Bottom of Page)"/>
        <w:docPartUnique/>
      </w:docPartObj>
    </w:sdtPr>
    <w:sdtContent>
      <w:p w:rsidR="009F3816" w:rsidRDefault="00B30C88" w:rsidP="0075230B">
        <w:pPr>
          <w:pStyle w:val="Footer"/>
          <w:jc w:val="right"/>
        </w:pPr>
        <w:fldSimple w:instr=" PAGE   \* MERGEFORMAT ">
          <w:r w:rsidR="000E6399">
            <w:rPr>
              <w:noProof/>
            </w:rPr>
            <w:t>2</w:t>
          </w:r>
        </w:fldSimple>
      </w:p>
    </w:sdtContent>
  </w:sdt>
  <w:p w:rsidR="009F3816" w:rsidRDefault="009F3816" w:rsidP="0075230B">
    <w:pPr>
      <w:pStyle w:val="Footer"/>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816" w:rsidRDefault="009F3816">
    <w:pPr>
      <w:pStyle w:val="Footer"/>
      <w:jc w:val="right"/>
    </w:pPr>
  </w:p>
  <w:p w:rsidR="009F3816" w:rsidRPr="00C81F7E" w:rsidRDefault="009F3816">
    <w:pPr>
      <w:pStyle w:val="Footer"/>
      <w:spacing w:line="20" w:lineRule="exact"/>
      <w:rPr>
        <w:rFonts w:ascii="Tahoma" w:hAnsi="Tahoma" w:cs="Tahom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77C6" w:rsidRDefault="000877C6">
      <w:r>
        <w:separator/>
      </w:r>
    </w:p>
  </w:footnote>
  <w:footnote w:type="continuationSeparator" w:id="0">
    <w:p w:rsidR="000877C6" w:rsidRDefault="000877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Ind w:w="-605" w:type="dxa"/>
      <w:tblBorders>
        <w:bottom w:val="single" w:sz="4" w:space="0" w:color="auto"/>
      </w:tblBorders>
      <w:tblLayout w:type="fixed"/>
      <w:tblCellMar>
        <w:left w:w="115" w:type="dxa"/>
        <w:right w:w="115" w:type="dxa"/>
      </w:tblCellMar>
      <w:tblLook w:val="01E0"/>
    </w:tblPr>
    <w:tblGrid>
      <w:gridCol w:w="2880"/>
      <w:gridCol w:w="7920"/>
    </w:tblGrid>
    <w:tr w:rsidR="009F3816" w:rsidTr="00734102">
      <w:trPr>
        <w:trHeight w:hRule="exact" w:val="1411"/>
      </w:trPr>
      <w:tc>
        <w:tcPr>
          <w:tcW w:w="2880" w:type="dxa"/>
        </w:tcPr>
        <w:p w:rsidR="009F3816" w:rsidRDefault="009F3816">
          <w:pPr>
            <w:tabs>
              <w:tab w:val="left" w:pos="1965"/>
            </w:tabs>
            <w:rPr>
              <w:rFonts w:ascii="Arial" w:hAnsi="Arial"/>
            </w:rPr>
          </w:pPr>
          <w:r>
            <w:rPr>
              <w:rFonts w:ascii="Arial" w:hAnsi="Arial"/>
              <w:noProof/>
            </w:rPr>
            <w:drawing>
              <wp:inline distT="0" distB="0" distL="0" distR="0">
                <wp:extent cx="1685925" cy="857250"/>
                <wp:effectExtent l="19050" t="0" r="9525" b="0"/>
                <wp:docPr id="1" name="Picture 1" descr="dpi_I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i_Iogo_bw"/>
                        <pic:cNvPicPr>
                          <a:picLocks noChangeAspect="1" noChangeArrowheads="1"/>
                        </pic:cNvPicPr>
                      </pic:nvPicPr>
                      <pic:blipFill>
                        <a:blip r:embed="rId1"/>
                        <a:srcRect/>
                        <a:stretch>
                          <a:fillRect/>
                        </a:stretch>
                      </pic:blipFill>
                      <pic:spPr bwMode="auto">
                        <a:xfrm>
                          <a:off x="0" y="0"/>
                          <a:ext cx="1685925" cy="857250"/>
                        </a:xfrm>
                        <a:prstGeom prst="rect">
                          <a:avLst/>
                        </a:prstGeom>
                        <a:noFill/>
                        <a:ln w="9525">
                          <a:noFill/>
                          <a:miter lim="800000"/>
                          <a:headEnd/>
                          <a:tailEnd/>
                        </a:ln>
                      </pic:spPr>
                    </pic:pic>
                  </a:graphicData>
                </a:graphic>
              </wp:inline>
            </w:drawing>
          </w:r>
        </w:p>
      </w:tc>
      <w:tc>
        <w:tcPr>
          <w:tcW w:w="7920" w:type="dxa"/>
          <w:vAlign w:val="bottom"/>
        </w:tcPr>
        <w:p w:rsidR="009F3816" w:rsidRPr="00CF455A" w:rsidRDefault="009F3816" w:rsidP="00D37C4D">
          <w:pPr>
            <w:spacing w:after="60"/>
            <w:jc w:val="right"/>
            <w:rPr>
              <w:rFonts w:ascii="Tahoma" w:hAnsi="Tahoma" w:cs="Tahoma"/>
              <w:sz w:val="22"/>
              <w:szCs w:val="22"/>
            </w:rPr>
          </w:pPr>
          <w:r w:rsidRPr="00CF455A">
            <w:rPr>
              <w:rFonts w:ascii="Tahoma" w:hAnsi="Tahoma" w:cs="Tahoma"/>
              <w:sz w:val="22"/>
              <w:szCs w:val="22"/>
            </w:rPr>
            <w:t>Tony Evers, PhD, State Superintendent</w:t>
          </w:r>
        </w:p>
      </w:tc>
    </w:tr>
  </w:tbl>
  <w:p w:rsidR="009F3816" w:rsidRPr="00B91183" w:rsidRDefault="009F3816" w:rsidP="00B91183">
    <w:pPr>
      <w:spacing w:line="200" w:lineRule="exact"/>
      <w:rPr>
        <w:color w:val="FFFFFF"/>
      </w:rPr>
    </w:pPr>
  </w:p>
  <w:p w:rsidR="009F3816" w:rsidRDefault="009F3816" w:rsidP="00584EB6">
    <w:pPr>
      <w:pStyle w:val="Header"/>
      <w:tabs>
        <w:tab w:val="clear" w:pos="4320"/>
        <w:tab w:val="clear" w:pos="8640"/>
      </w:tabs>
      <w:spacing w:line="20" w:lineRule="exact"/>
      <w:ind w:left="-720" w:right="-720"/>
      <w:rPr>
        <w:rFonts w:ascii="Arial" w:hAnsi="Arial"/>
        <w:sz w:val="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A0AB6"/>
    <w:multiLevelType w:val="hybridMultilevel"/>
    <w:tmpl w:val="6B4CE41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nsid w:val="06202C16"/>
    <w:multiLevelType w:val="hybridMultilevel"/>
    <w:tmpl w:val="F43E891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nsid w:val="19B5600A"/>
    <w:multiLevelType w:val="hybridMultilevel"/>
    <w:tmpl w:val="7390BAA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nsid w:val="19CF4247"/>
    <w:multiLevelType w:val="hybridMultilevel"/>
    <w:tmpl w:val="ABCAD2F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nsid w:val="1CA22D7B"/>
    <w:multiLevelType w:val="hybridMultilevel"/>
    <w:tmpl w:val="EEE0C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3B7369"/>
    <w:multiLevelType w:val="hybridMultilevel"/>
    <w:tmpl w:val="A1D4AE64"/>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6">
    <w:nsid w:val="2A8200D0"/>
    <w:multiLevelType w:val="hybridMultilevel"/>
    <w:tmpl w:val="145ED1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40F6633F"/>
    <w:multiLevelType w:val="hybridMultilevel"/>
    <w:tmpl w:val="8632BB86"/>
    <w:lvl w:ilvl="0" w:tplc="04090001">
      <w:start w:val="1"/>
      <w:numFmt w:val="bullet"/>
      <w:lvlText w:val=""/>
      <w:lvlJc w:val="left"/>
      <w:pPr>
        <w:ind w:left="1215" w:hanging="360"/>
      </w:pPr>
      <w:rPr>
        <w:rFonts w:ascii="Symbol" w:hAnsi="Symbol"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8">
    <w:nsid w:val="4CA06AE0"/>
    <w:multiLevelType w:val="hybridMultilevel"/>
    <w:tmpl w:val="B47EC5D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27C1FF4"/>
    <w:multiLevelType w:val="hybridMultilevel"/>
    <w:tmpl w:val="344227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9357403"/>
    <w:multiLevelType w:val="hybridMultilevel"/>
    <w:tmpl w:val="CE76135C"/>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11">
    <w:nsid w:val="6A4245AC"/>
    <w:multiLevelType w:val="hybridMultilevel"/>
    <w:tmpl w:val="9A3EC3F0"/>
    <w:lvl w:ilvl="0" w:tplc="F89E6882">
      <w:start w:val="1"/>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nsid w:val="74053F37"/>
    <w:multiLevelType w:val="hybridMultilevel"/>
    <w:tmpl w:val="E56039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758E1EB3"/>
    <w:multiLevelType w:val="hybridMultilevel"/>
    <w:tmpl w:val="ECEA94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10"/>
  </w:num>
  <w:num w:numId="3">
    <w:abstractNumId w:val="11"/>
  </w:num>
  <w:num w:numId="4">
    <w:abstractNumId w:val="9"/>
  </w:num>
  <w:num w:numId="5">
    <w:abstractNumId w:val="12"/>
  </w:num>
  <w:num w:numId="6">
    <w:abstractNumId w:val="13"/>
  </w:num>
  <w:num w:numId="7">
    <w:abstractNumId w:val="8"/>
  </w:num>
  <w:num w:numId="8">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4"/>
  </w:num>
  <w:num w:numId="11">
    <w:abstractNumId w:val="7"/>
  </w:num>
  <w:num w:numId="12">
    <w:abstractNumId w:val="1"/>
  </w:num>
  <w:num w:numId="13">
    <w:abstractNumId w:val="0"/>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rsids>
    <w:rsidRoot w:val="00584EB6"/>
    <w:rsid w:val="000002E4"/>
    <w:rsid w:val="00002875"/>
    <w:rsid w:val="000050D0"/>
    <w:rsid w:val="00025C3B"/>
    <w:rsid w:val="00044B45"/>
    <w:rsid w:val="000641FC"/>
    <w:rsid w:val="000877C6"/>
    <w:rsid w:val="000B0272"/>
    <w:rsid w:val="000B2CD7"/>
    <w:rsid w:val="000B3118"/>
    <w:rsid w:val="000B6934"/>
    <w:rsid w:val="000D71E2"/>
    <w:rsid w:val="000E413C"/>
    <w:rsid w:val="000E6399"/>
    <w:rsid w:val="00104E0A"/>
    <w:rsid w:val="00124FB8"/>
    <w:rsid w:val="00156B48"/>
    <w:rsid w:val="00156D5C"/>
    <w:rsid w:val="00164F7F"/>
    <w:rsid w:val="00183241"/>
    <w:rsid w:val="00186083"/>
    <w:rsid w:val="001C163A"/>
    <w:rsid w:val="001D3EF1"/>
    <w:rsid w:val="001E2E76"/>
    <w:rsid w:val="00225FFB"/>
    <w:rsid w:val="002518E2"/>
    <w:rsid w:val="002526BF"/>
    <w:rsid w:val="00262DAC"/>
    <w:rsid w:val="0027179B"/>
    <w:rsid w:val="00277DC1"/>
    <w:rsid w:val="00292123"/>
    <w:rsid w:val="002C5026"/>
    <w:rsid w:val="002D0F5B"/>
    <w:rsid w:val="00315A64"/>
    <w:rsid w:val="00320A99"/>
    <w:rsid w:val="0034230B"/>
    <w:rsid w:val="00364095"/>
    <w:rsid w:val="0039668B"/>
    <w:rsid w:val="003D7FBD"/>
    <w:rsid w:val="003E570F"/>
    <w:rsid w:val="003F5E9E"/>
    <w:rsid w:val="00431A7C"/>
    <w:rsid w:val="00452FB6"/>
    <w:rsid w:val="004816D7"/>
    <w:rsid w:val="004B0199"/>
    <w:rsid w:val="004C42C1"/>
    <w:rsid w:val="004D0B39"/>
    <w:rsid w:val="004D463B"/>
    <w:rsid w:val="004E1538"/>
    <w:rsid w:val="004E5C95"/>
    <w:rsid w:val="004F05F9"/>
    <w:rsid w:val="00543B9B"/>
    <w:rsid w:val="005513A8"/>
    <w:rsid w:val="00551DB1"/>
    <w:rsid w:val="00555908"/>
    <w:rsid w:val="00564F12"/>
    <w:rsid w:val="00574735"/>
    <w:rsid w:val="00584EB6"/>
    <w:rsid w:val="005B0293"/>
    <w:rsid w:val="005C19F6"/>
    <w:rsid w:val="005C53ED"/>
    <w:rsid w:val="006215D9"/>
    <w:rsid w:val="00632609"/>
    <w:rsid w:val="006553B7"/>
    <w:rsid w:val="00667460"/>
    <w:rsid w:val="006A246F"/>
    <w:rsid w:val="006C5967"/>
    <w:rsid w:val="006D015B"/>
    <w:rsid w:val="006D36A1"/>
    <w:rsid w:val="006E06E0"/>
    <w:rsid w:val="006E1C4F"/>
    <w:rsid w:val="006F3783"/>
    <w:rsid w:val="00717B95"/>
    <w:rsid w:val="00734102"/>
    <w:rsid w:val="00736F79"/>
    <w:rsid w:val="007432E4"/>
    <w:rsid w:val="007516ED"/>
    <w:rsid w:val="0075230B"/>
    <w:rsid w:val="00752F69"/>
    <w:rsid w:val="007679D0"/>
    <w:rsid w:val="007705CC"/>
    <w:rsid w:val="0077692F"/>
    <w:rsid w:val="007A4DB0"/>
    <w:rsid w:val="007D0A15"/>
    <w:rsid w:val="00803DB5"/>
    <w:rsid w:val="00814EF2"/>
    <w:rsid w:val="008355BF"/>
    <w:rsid w:val="00841FF3"/>
    <w:rsid w:val="008609F8"/>
    <w:rsid w:val="008771BA"/>
    <w:rsid w:val="00892CCC"/>
    <w:rsid w:val="008D7154"/>
    <w:rsid w:val="0090058E"/>
    <w:rsid w:val="00902E6E"/>
    <w:rsid w:val="009108DB"/>
    <w:rsid w:val="009D43DF"/>
    <w:rsid w:val="009E04D2"/>
    <w:rsid w:val="009E175F"/>
    <w:rsid w:val="009F3816"/>
    <w:rsid w:val="00A10274"/>
    <w:rsid w:val="00A30999"/>
    <w:rsid w:val="00A30D73"/>
    <w:rsid w:val="00A66638"/>
    <w:rsid w:val="00A66960"/>
    <w:rsid w:val="00A84996"/>
    <w:rsid w:val="00A877A2"/>
    <w:rsid w:val="00A97108"/>
    <w:rsid w:val="00AC2D56"/>
    <w:rsid w:val="00AD6449"/>
    <w:rsid w:val="00AE2C50"/>
    <w:rsid w:val="00B00A63"/>
    <w:rsid w:val="00B00D53"/>
    <w:rsid w:val="00B14D77"/>
    <w:rsid w:val="00B16C8F"/>
    <w:rsid w:val="00B30C88"/>
    <w:rsid w:val="00B311FE"/>
    <w:rsid w:val="00B72431"/>
    <w:rsid w:val="00B760C2"/>
    <w:rsid w:val="00B91183"/>
    <w:rsid w:val="00B9137C"/>
    <w:rsid w:val="00BA3EEC"/>
    <w:rsid w:val="00BC23AD"/>
    <w:rsid w:val="00BE738C"/>
    <w:rsid w:val="00BF304B"/>
    <w:rsid w:val="00BF782A"/>
    <w:rsid w:val="00C04D5D"/>
    <w:rsid w:val="00C11C63"/>
    <w:rsid w:val="00C418E8"/>
    <w:rsid w:val="00C730C3"/>
    <w:rsid w:val="00C81F7E"/>
    <w:rsid w:val="00C96312"/>
    <w:rsid w:val="00C96DF2"/>
    <w:rsid w:val="00CA4952"/>
    <w:rsid w:val="00CF455A"/>
    <w:rsid w:val="00D30F4C"/>
    <w:rsid w:val="00D37C4D"/>
    <w:rsid w:val="00D957A4"/>
    <w:rsid w:val="00DB7BA3"/>
    <w:rsid w:val="00DD4B8E"/>
    <w:rsid w:val="00DF1DD7"/>
    <w:rsid w:val="00E329B5"/>
    <w:rsid w:val="00E57568"/>
    <w:rsid w:val="00E920C3"/>
    <w:rsid w:val="00E97147"/>
    <w:rsid w:val="00EF7504"/>
    <w:rsid w:val="00F174C4"/>
    <w:rsid w:val="00F416BD"/>
    <w:rsid w:val="00F54CCF"/>
    <w:rsid w:val="00F61D06"/>
    <w:rsid w:val="00F73C74"/>
    <w:rsid w:val="00F76BE4"/>
    <w:rsid w:val="00F879C6"/>
    <w:rsid w:val="00FB06AF"/>
    <w:rsid w:val="00FB2083"/>
    <w:rsid w:val="00FC06B0"/>
    <w:rsid w:val="00FD53E3"/>
    <w:rsid w:val="00FE34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46A"/>
    <w:rPr>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B2083"/>
    <w:pPr>
      <w:tabs>
        <w:tab w:val="center" w:pos="4320"/>
        <w:tab w:val="right" w:pos="8640"/>
      </w:tabs>
    </w:pPr>
  </w:style>
  <w:style w:type="paragraph" w:styleId="Footer">
    <w:name w:val="footer"/>
    <w:basedOn w:val="Normal"/>
    <w:link w:val="FooterChar"/>
    <w:uiPriority w:val="99"/>
    <w:rsid w:val="00FB2083"/>
    <w:pPr>
      <w:tabs>
        <w:tab w:val="center" w:pos="4320"/>
        <w:tab w:val="right" w:pos="8640"/>
      </w:tabs>
    </w:pPr>
  </w:style>
  <w:style w:type="paragraph" w:customStyle="1" w:styleId="Fill-in">
    <w:name w:val="Fill-in"/>
    <w:basedOn w:val="Normal"/>
    <w:link w:val="Fill-inChar"/>
    <w:rsid w:val="00D957A4"/>
    <w:pPr>
      <w:overflowPunct w:val="0"/>
      <w:autoSpaceDE w:val="0"/>
      <w:autoSpaceDN w:val="0"/>
      <w:adjustRightInd w:val="0"/>
      <w:ind w:left="1080" w:hanging="1080"/>
      <w:textAlignment w:val="baseline"/>
    </w:pPr>
  </w:style>
  <w:style w:type="character" w:styleId="Hyperlink">
    <w:name w:val="Hyperlink"/>
    <w:basedOn w:val="DefaultParagraphFont"/>
    <w:rsid w:val="00FB2083"/>
    <w:rPr>
      <w:color w:val="0000FF"/>
      <w:u w:val="single"/>
    </w:rPr>
  </w:style>
  <w:style w:type="character" w:customStyle="1" w:styleId="Fill-inChar">
    <w:name w:val="Fill-in Char"/>
    <w:basedOn w:val="DefaultParagraphFont"/>
    <w:link w:val="Fill-in"/>
    <w:rsid w:val="00D957A4"/>
    <w:rPr>
      <w:color w:val="000000"/>
      <w:sz w:val="24"/>
    </w:rPr>
  </w:style>
  <w:style w:type="character" w:customStyle="1" w:styleId="FooterChar">
    <w:name w:val="Footer Char"/>
    <w:basedOn w:val="DefaultParagraphFont"/>
    <w:link w:val="Footer"/>
    <w:uiPriority w:val="99"/>
    <w:rsid w:val="00164F7F"/>
    <w:rPr>
      <w:color w:val="000000"/>
      <w:sz w:val="24"/>
    </w:rPr>
  </w:style>
  <w:style w:type="paragraph" w:styleId="ListParagraph">
    <w:name w:val="List Paragraph"/>
    <w:basedOn w:val="Normal"/>
    <w:uiPriority w:val="99"/>
    <w:qFormat/>
    <w:rsid w:val="00EF7504"/>
    <w:pPr>
      <w:ind w:left="720"/>
      <w:contextualSpacing/>
    </w:pPr>
  </w:style>
  <w:style w:type="paragraph" w:styleId="BalloonText">
    <w:name w:val="Balloon Text"/>
    <w:basedOn w:val="Normal"/>
    <w:link w:val="BalloonTextChar"/>
    <w:uiPriority w:val="99"/>
    <w:semiHidden/>
    <w:unhideWhenUsed/>
    <w:rsid w:val="00320A99"/>
    <w:rPr>
      <w:rFonts w:ascii="Arial" w:hAnsi="Arial" w:cs="Arial"/>
      <w:sz w:val="16"/>
      <w:szCs w:val="16"/>
    </w:rPr>
  </w:style>
  <w:style w:type="character" w:customStyle="1" w:styleId="BalloonTextChar">
    <w:name w:val="Balloon Text Char"/>
    <w:basedOn w:val="DefaultParagraphFont"/>
    <w:link w:val="BalloonText"/>
    <w:uiPriority w:val="99"/>
    <w:semiHidden/>
    <w:rsid w:val="00320A99"/>
    <w:rPr>
      <w:rFonts w:ascii="Arial" w:hAnsi="Arial" w:cs="Arial"/>
      <w:color w:val="000000"/>
      <w:sz w:val="16"/>
      <w:szCs w:val="16"/>
    </w:rPr>
  </w:style>
  <w:style w:type="character" w:styleId="FollowedHyperlink">
    <w:name w:val="FollowedHyperlink"/>
    <w:basedOn w:val="DefaultParagraphFont"/>
    <w:uiPriority w:val="99"/>
    <w:semiHidden/>
    <w:unhideWhenUsed/>
    <w:rsid w:val="00320A99"/>
    <w:rPr>
      <w:color w:val="800080" w:themeColor="followedHyperlink"/>
      <w:u w:val="single"/>
    </w:rPr>
  </w:style>
  <w:style w:type="character" w:styleId="CommentReference">
    <w:name w:val="annotation reference"/>
    <w:basedOn w:val="DefaultParagraphFont"/>
    <w:uiPriority w:val="99"/>
    <w:semiHidden/>
    <w:unhideWhenUsed/>
    <w:rsid w:val="000B3118"/>
    <w:rPr>
      <w:sz w:val="16"/>
      <w:szCs w:val="16"/>
    </w:rPr>
  </w:style>
  <w:style w:type="paragraph" w:styleId="CommentText">
    <w:name w:val="annotation text"/>
    <w:basedOn w:val="Normal"/>
    <w:link w:val="CommentTextChar"/>
    <w:uiPriority w:val="99"/>
    <w:semiHidden/>
    <w:unhideWhenUsed/>
    <w:rsid w:val="000B3118"/>
    <w:rPr>
      <w:sz w:val="20"/>
    </w:rPr>
  </w:style>
  <w:style w:type="character" w:customStyle="1" w:styleId="CommentTextChar">
    <w:name w:val="Comment Text Char"/>
    <w:basedOn w:val="DefaultParagraphFont"/>
    <w:link w:val="CommentText"/>
    <w:uiPriority w:val="99"/>
    <w:semiHidden/>
    <w:rsid w:val="000B3118"/>
    <w:rPr>
      <w:color w:val="000000"/>
    </w:rPr>
  </w:style>
  <w:style w:type="paragraph" w:styleId="CommentSubject">
    <w:name w:val="annotation subject"/>
    <w:basedOn w:val="CommentText"/>
    <w:next w:val="CommentText"/>
    <w:link w:val="CommentSubjectChar"/>
    <w:uiPriority w:val="99"/>
    <w:semiHidden/>
    <w:unhideWhenUsed/>
    <w:rsid w:val="000B3118"/>
    <w:rPr>
      <w:b/>
      <w:bCs/>
    </w:rPr>
  </w:style>
  <w:style w:type="character" w:customStyle="1" w:styleId="CommentSubjectChar">
    <w:name w:val="Comment Subject Char"/>
    <w:basedOn w:val="CommentTextChar"/>
    <w:link w:val="CommentSubject"/>
    <w:uiPriority w:val="99"/>
    <w:semiHidden/>
    <w:rsid w:val="000B3118"/>
    <w:rPr>
      <w:b/>
      <w:bCs/>
    </w:rPr>
  </w:style>
  <w:style w:type="character" w:customStyle="1" w:styleId="HeaderChar">
    <w:name w:val="Header Char"/>
    <w:basedOn w:val="DefaultParagraphFont"/>
    <w:link w:val="Header"/>
    <w:uiPriority w:val="99"/>
    <w:rsid w:val="0075230B"/>
    <w:rPr>
      <w:color w:val="000000"/>
      <w:sz w:val="24"/>
    </w:rPr>
  </w:style>
  <w:style w:type="paragraph" w:customStyle="1" w:styleId="Default">
    <w:name w:val="Default"/>
    <w:rsid w:val="00025C3B"/>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423107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ns.dpi.wi.gov/fns_menupl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chools.healthiergeneration.org/resources__tool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ns.usda.gov/cnlabeling/authorized-manufacturers-and-label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fns.usda.gov/sites/default/files/SY15_Foods_Available_List_3_27_14.pdf" TargetMode="External"/><Relationship Id="rId4" Type="http://schemas.openxmlformats.org/officeDocument/2006/relationships/settings" Target="settings.xml"/><Relationship Id="rId9" Type="http://schemas.openxmlformats.org/officeDocument/2006/relationships/hyperlink" Target="http://fns.dpi.wi.gov/files/fns/pdf/wgr_nslp_sbp.pdf"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1467FB-A751-4081-AE4A-285B25BC3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401</Words>
  <Characters>2801</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Start Typing Here</vt:lpstr>
    </vt:vector>
  </TitlesOfParts>
  <Company>Department of Public Instruction</Company>
  <LinksUpToDate>false</LinksUpToDate>
  <CharactersWithSpaces>3196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Start Typing Here</dc:title>
  <dc:creator>Jessica A. Sharkus</dc:creator>
  <cp:lastModifiedBy>Angela Farris</cp:lastModifiedBy>
  <cp:revision>2</cp:revision>
  <cp:lastPrinted>2009-06-24T14:44:00Z</cp:lastPrinted>
  <dcterms:created xsi:type="dcterms:W3CDTF">2014-08-18T13:11:00Z</dcterms:created>
  <dcterms:modified xsi:type="dcterms:W3CDTF">2014-08-18T13:11:00Z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1537202659</vt:i4>
  </property>
  <property fmtid="{D5CDD505-2E9C-101B-9397-08002B2CF9AE}" pid="3" name="_NewReviewCycle">
    <vt:lpwstr/>
  </property>
  <property fmtid="{D5CDD505-2E9C-101B-9397-08002B2CF9AE}" pid="4" name="_EmailSubject">
    <vt:lpwstr>Whole Grain-Rich Waiver Request</vt:lpwstr>
  </property>
  <property fmtid="{D5CDD505-2E9C-101B-9397-08002B2CF9AE}" pid="5" name="_AuthorEmail">
    <vt:lpwstr>Julie.Cox@dpi.wi.gov</vt:lpwstr>
  </property>
  <property fmtid="{D5CDD505-2E9C-101B-9397-08002B2CF9AE}" pid="6" name="_AuthorEmailDisplayName">
    <vt:lpwstr>Cox, Julie  DPI</vt:lpwstr>
  </property>
  <property fmtid="{D5CDD505-2E9C-101B-9397-08002B2CF9AE}" pid="7" name="_PreviousAdHocReviewCycleID">
    <vt:i4>184201785</vt:i4>
  </property>
  <property fmtid="{D5CDD505-2E9C-101B-9397-08002B2CF9AE}" pid="8" name="_ReviewingToolsShownOnce">
    <vt:lpwstr/>
  </property>
</Properties>
</file>