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4" w:rsidRPr="00B66146" w:rsidRDefault="00D957A4" w:rsidP="00D957A4">
      <w:pPr>
        <w:pStyle w:val="Fill-in"/>
        <w:spacing w:after="200"/>
        <w:rPr>
          <w:rStyle w:val="Fill-inChar"/>
          <w:sz w:val="23"/>
          <w:szCs w:val="23"/>
        </w:rPr>
      </w:pPr>
      <w:r w:rsidRPr="00B66146">
        <w:rPr>
          <w:i/>
          <w:sz w:val="23"/>
          <w:szCs w:val="23"/>
        </w:rPr>
        <w:t>Date:</w:t>
      </w:r>
      <w:r w:rsidRPr="00B66146">
        <w:rPr>
          <w:sz w:val="23"/>
          <w:szCs w:val="23"/>
        </w:rPr>
        <w:tab/>
      </w:r>
      <w:r w:rsidR="00EA7238">
        <w:rPr>
          <w:sz w:val="23"/>
          <w:szCs w:val="23"/>
        </w:rPr>
        <w:t>December 2</w:t>
      </w:r>
      <w:r w:rsidR="00AF55BE" w:rsidRPr="00B66146">
        <w:rPr>
          <w:sz w:val="23"/>
          <w:szCs w:val="23"/>
        </w:rPr>
        <w:t>, 2014</w:t>
      </w:r>
    </w:p>
    <w:p w:rsidR="00D957A4" w:rsidRPr="00B66146" w:rsidRDefault="00D957A4" w:rsidP="00D957A4">
      <w:pPr>
        <w:spacing w:after="200"/>
        <w:ind w:left="1080" w:hanging="1080"/>
        <w:rPr>
          <w:rStyle w:val="Fill-inChar"/>
          <w:sz w:val="23"/>
          <w:szCs w:val="23"/>
        </w:rPr>
      </w:pPr>
      <w:r w:rsidRPr="00B66146">
        <w:rPr>
          <w:rFonts w:ascii="Palatino" w:hAnsi="Palatino"/>
          <w:i/>
          <w:sz w:val="23"/>
          <w:szCs w:val="23"/>
        </w:rPr>
        <w:t>To:</w:t>
      </w:r>
      <w:r w:rsidRPr="00B66146">
        <w:rPr>
          <w:rFonts w:ascii="Palatino" w:hAnsi="Palatino"/>
          <w:sz w:val="23"/>
          <w:szCs w:val="23"/>
        </w:rPr>
        <w:tab/>
      </w:r>
      <w:r w:rsidR="00AF55BE" w:rsidRPr="00B66146">
        <w:rPr>
          <w:rStyle w:val="Fill-inChar"/>
          <w:sz w:val="23"/>
          <w:szCs w:val="23"/>
        </w:rPr>
        <w:t>Authorized Representatives of School Food Authorities (SFAs) Participating in the U.S. Department of Agriculture (USDA) Child Nutrition Programs</w:t>
      </w:r>
    </w:p>
    <w:p w:rsidR="00D957A4" w:rsidRPr="00B66146" w:rsidRDefault="00D957A4" w:rsidP="00D957A4">
      <w:pPr>
        <w:ind w:left="1080" w:hanging="1080"/>
        <w:rPr>
          <w:rStyle w:val="Fill-inChar"/>
          <w:sz w:val="23"/>
          <w:szCs w:val="23"/>
        </w:rPr>
      </w:pPr>
      <w:r w:rsidRPr="00B66146">
        <w:rPr>
          <w:rFonts w:ascii="Palatino" w:hAnsi="Palatino"/>
          <w:i/>
          <w:sz w:val="23"/>
          <w:szCs w:val="23"/>
        </w:rPr>
        <w:t>From:</w:t>
      </w:r>
      <w:r w:rsidRPr="00B66146">
        <w:rPr>
          <w:rFonts w:ascii="Palatino" w:hAnsi="Palatino"/>
          <w:sz w:val="23"/>
          <w:szCs w:val="23"/>
        </w:rPr>
        <w:tab/>
      </w:r>
      <w:r w:rsidR="00AF55BE" w:rsidRPr="00B66146">
        <w:rPr>
          <w:rStyle w:val="Fill-inChar"/>
          <w:sz w:val="23"/>
          <w:szCs w:val="23"/>
        </w:rPr>
        <w:t xml:space="preserve">Jessica Sharkus, RDN, CD           </w:t>
      </w:r>
    </w:p>
    <w:p w:rsidR="00AF55BE" w:rsidRPr="00B66146" w:rsidRDefault="00AF55BE" w:rsidP="00D957A4">
      <w:pPr>
        <w:ind w:left="1080" w:hanging="1080"/>
        <w:rPr>
          <w:rStyle w:val="Fill-inChar"/>
          <w:sz w:val="23"/>
          <w:szCs w:val="23"/>
        </w:rPr>
      </w:pPr>
      <w:r w:rsidRPr="00B66146">
        <w:rPr>
          <w:sz w:val="23"/>
          <w:szCs w:val="23"/>
        </w:rPr>
        <w:tab/>
        <w:t>Director-</w:t>
      </w:r>
      <w:r w:rsidRPr="00B66146">
        <w:rPr>
          <w:rStyle w:val="Fill-inChar"/>
          <w:sz w:val="23"/>
          <w:szCs w:val="23"/>
        </w:rPr>
        <w:t>School Nutrition Team</w:t>
      </w:r>
    </w:p>
    <w:p w:rsidR="00AF55BE" w:rsidRPr="00B66146" w:rsidRDefault="00AF55BE" w:rsidP="00D957A4">
      <w:pPr>
        <w:ind w:left="1080" w:hanging="1080"/>
        <w:rPr>
          <w:rStyle w:val="Fill-inChar"/>
          <w:sz w:val="23"/>
          <w:szCs w:val="23"/>
        </w:rPr>
      </w:pPr>
    </w:p>
    <w:p w:rsidR="00D957A4" w:rsidRPr="00B66146" w:rsidRDefault="00D957A4" w:rsidP="00D957A4">
      <w:pPr>
        <w:ind w:left="1080" w:hanging="1080"/>
        <w:rPr>
          <w:rStyle w:val="Fill-inChar"/>
          <w:sz w:val="23"/>
          <w:szCs w:val="23"/>
        </w:rPr>
      </w:pPr>
      <w:r w:rsidRPr="00B66146">
        <w:rPr>
          <w:rFonts w:ascii="Palatino" w:hAnsi="Palatino"/>
          <w:i/>
          <w:sz w:val="23"/>
          <w:szCs w:val="23"/>
        </w:rPr>
        <w:t>Subject:</w:t>
      </w:r>
      <w:r w:rsidRPr="00B66146">
        <w:rPr>
          <w:rFonts w:ascii="Palatino" w:hAnsi="Palatino"/>
          <w:sz w:val="23"/>
          <w:szCs w:val="23"/>
        </w:rPr>
        <w:tab/>
      </w:r>
      <w:r w:rsidR="00AF55BE" w:rsidRPr="00B66146">
        <w:rPr>
          <w:rStyle w:val="Fill-inChar"/>
          <w:sz w:val="23"/>
          <w:szCs w:val="23"/>
        </w:rPr>
        <w:t>Tracking Tools to Help Keep Documentation for all Competitive Foods/Beverages and Food Fundraisers Held on the School Campus during the School Day</w:t>
      </w:r>
    </w:p>
    <w:p w:rsidR="00AF55BE" w:rsidRPr="00B66146" w:rsidRDefault="00AF55BE" w:rsidP="00D957A4">
      <w:pPr>
        <w:ind w:left="1080" w:hanging="1080"/>
        <w:rPr>
          <w:rStyle w:val="Fill-inChar"/>
          <w:sz w:val="23"/>
          <w:szCs w:val="23"/>
        </w:rPr>
      </w:pPr>
    </w:p>
    <w:p w:rsidR="001C2F78" w:rsidRPr="00B66146" w:rsidRDefault="009D2B2F" w:rsidP="009D2B2F">
      <w:pPr>
        <w:rPr>
          <w:sz w:val="23"/>
          <w:szCs w:val="23"/>
        </w:rPr>
      </w:pPr>
      <w:r w:rsidRPr="00B66146">
        <w:rPr>
          <w:sz w:val="23"/>
          <w:szCs w:val="23"/>
        </w:rPr>
        <w:t>In efforts to meet USDA regul</w:t>
      </w:r>
      <w:r w:rsidR="001B5FB7" w:rsidRPr="00B66146">
        <w:rPr>
          <w:sz w:val="23"/>
          <w:szCs w:val="23"/>
        </w:rPr>
        <w:t>ation</w:t>
      </w:r>
      <w:r w:rsidRPr="00B66146">
        <w:rPr>
          <w:sz w:val="23"/>
          <w:szCs w:val="23"/>
        </w:rPr>
        <w:t xml:space="preserve"> requirements as established in 7 CFR 210.11, the Department of Public Instruction School Nutrition Team (DPI SNT) has the responsibility</w:t>
      </w:r>
      <w:r w:rsidR="001C2F78" w:rsidRPr="00B66146">
        <w:rPr>
          <w:sz w:val="23"/>
          <w:szCs w:val="23"/>
        </w:rPr>
        <w:t>, through the Administrative Review process</w:t>
      </w:r>
      <w:r w:rsidR="00633098" w:rsidRPr="00B66146">
        <w:rPr>
          <w:sz w:val="23"/>
          <w:szCs w:val="23"/>
        </w:rPr>
        <w:t>,</w:t>
      </w:r>
      <w:r w:rsidR="001C2F78" w:rsidRPr="00B66146">
        <w:rPr>
          <w:sz w:val="23"/>
          <w:szCs w:val="23"/>
        </w:rPr>
        <w:t xml:space="preserve"> to ensure that all SFAs are in compliance with the State-set fundraising exemption policy. </w:t>
      </w:r>
    </w:p>
    <w:p w:rsidR="00D66826" w:rsidRPr="00B66146" w:rsidRDefault="00D66826" w:rsidP="009D2B2F">
      <w:pPr>
        <w:rPr>
          <w:sz w:val="23"/>
          <w:szCs w:val="23"/>
        </w:rPr>
      </w:pPr>
    </w:p>
    <w:p w:rsidR="009D2B2F" w:rsidRPr="00B66146" w:rsidRDefault="00D66826" w:rsidP="009D2B2F">
      <w:pPr>
        <w:rPr>
          <w:sz w:val="23"/>
          <w:szCs w:val="23"/>
        </w:rPr>
      </w:pPr>
      <w:r w:rsidRPr="00B66146">
        <w:rPr>
          <w:sz w:val="23"/>
          <w:szCs w:val="23"/>
        </w:rPr>
        <w:t>We</w:t>
      </w:r>
      <w:r w:rsidR="00855766" w:rsidRPr="00B66146">
        <w:rPr>
          <w:sz w:val="23"/>
          <w:szCs w:val="23"/>
        </w:rPr>
        <w:t xml:space="preserve"> understand that the school food service staff will likely not be aware of all of the fundraisers that occur within the school year. Therefore, </w:t>
      </w:r>
      <w:r w:rsidRPr="00B66146">
        <w:rPr>
          <w:sz w:val="23"/>
          <w:szCs w:val="23"/>
        </w:rPr>
        <w:t xml:space="preserve">to evaluate compliance, </w:t>
      </w:r>
      <w:r w:rsidR="00855766" w:rsidRPr="00B66146">
        <w:rPr>
          <w:sz w:val="23"/>
          <w:szCs w:val="23"/>
        </w:rPr>
        <w:t xml:space="preserve">our </w:t>
      </w:r>
      <w:r w:rsidR="001C2F78" w:rsidRPr="00B66146">
        <w:rPr>
          <w:sz w:val="23"/>
          <w:szCs w:val="23"/>
        </w:rPr>
        <w:t>reviewers must interview SFA staff, such as administrators, principals,</w:t>
      </w:r>
      <w:r w:rsidR="00633098" w:rsidRPr="00B66146">
        <w:rPr>
          <w:sz w:val="23"/>
          <w:szCs w:val="23"/>
        </w:rPr>
        <w:t xml:space="preserve"> or other administrative designees, to understand the scope of food and beverage sales </w:t>
      </w:r>
      <w:r w:rsidR="00855766" w:rsidRPr="00B66146">
        <w:rPr>
          <w:sz w:val="23"/>
          <w:szCs w:val="23"/>
        </w:rPr>
        <w:t>at</w:t>
      </w:r>
      <w:r w:rsidR="00633098" w:rsidRPr="00B66146">
        <w:rPr>
          <w:sz w:val="23"/>
          <w:szCs w:val="23"/>
        </w:rPr>
        <w:t xml:space="preserve"> the schools being reviewed. This includes the number </w:t>
      </w:r>
      <w:r w:rsidR="002D35F5" w:rsidRPr="00B66146">
        <w:rPr>
          <w:sz w:val="23"/>
          <w:szCs w:val="23"/>
        </w:rPr>
        <w:t xml:space="preserve">and duration </w:t>
      </w:r>
      <w:r w:rsidR="00BE15DD">
        <w:rPr>
          <w:sz w:val="23"/>
          <w:szCs w:val="23"/>
        </w:rPr>
        <w:t>of exempt fundraisers</w:t>
      </w:r>
      <w:r w:rsidR="00633098" w:rsidRPr="00B66146">
        <w:rPr>
          <w:sz w:val="23"/>
          <w:szCs w:val="23"/>
        </w:rPr>
        <w:t xml:space="preserve"> and sales of foods and beverages in the cafeteria, school stores, snack bars, coffee bars, vending machines, and any other food or beverage points of sale available to students. </w:t>
      </w:r>
      <w:r w:rsidR="009D2B2F" w:rsidRPr="00B66146">
        <w:rPr>
          <w:sz w:val="23"/>
          <w:szCs w:val="23"/>
        </w:rPr>
        <w:t xml:space="preserve"> </w:t>
      </w:r>
    </w:p>
    <w:p w:rsidR="00633098" w:rsidRPr="00B66146" w:rsidRDefault="00633098" w:rsidP="009D2B2F">
      <w:pPr>
        <w:rPr>
          <w:sz w:val="23"/>
          <w:szCs w:val="23"/>
        </w:rPr>
      </w:pPr>
    </w:p>
    <w:p w:rsidR="004C148A" w:rsidRPr="00B66146" w:rsidRDefault="008F697D" w:rsidP="009D2B2F">
      <w:pPr>
        <w:rPr>
          <w:sz w:val="23"/>
          <w:szCs w:val="23"/>
        </w:rPr>
      </w:pPr>
      <w:r w:rsidRPr="00B66146">
        <w:rPr>
          <w:sz w:val="23"/>
          <w:szCs w:val="23"/>
        </w:rPr>
        <w:t>The SNT has developed tools for SFAs to use for documentation of</w:t>
      </w:r>
      <w:r w:rsidR="00035CE9" w:rsidRPr="00B66146">
        <w:rPr>
          <w:sz w:val="23"/>
          <w:szCs w:val="23"/>
        </w:rPr>
        <w:t xml:space="preserve"> </w:t>
      </w:r>
      <w:r w:rsidR="004C148A" w:rsidRPr="00B66146">
        <w:rPr>
          <w:sz w:val="23"/>
          <w:szCs w:val="23"/>
        </w:rPr>
        <w:t xml:space="preserve">competitive foods/beverages and </w:t>
      </w:r>
      <w:r w:rsidRPr="00B66146">
        <w:rPr>
          <w:sz w:val="23"/>
          <w:szCs w:val="23"/>
        </w:rPr>
        <w:t xml:space="preserve">food </w:t>
      </w:r>
      <w:r w:rsidR="00033FF5" w:rsidRPr="00B66146">
        <w:rPr>
          <w:sz w:val="23"/>
          <w:szCs w:val="23"/>
        </w:rPr>
        <w:t>fundraisers</w:t>
      </w:r>
      <w:r w:rsidRPr="00B66146">
        <w:rPr>
          <w:sz w:val="23"/>
          <w:szCs w:val="23"/>
        </w:rPr>
        <w:t>. These tools are optional but recommended</w:t>
      </w:r>
      <w:r w:rsidR="00035CE9" w:rsidRPr="00B66146">
        <w:rPr>
          <w:sz w:val="23"/>
          <w:szCs w:val="23"/>
        </w:rPr>
        <w:t xml:space="preserve"> and can be found on our website at </w:t>
      </w:r>
      <w:hyperlink r:id="rId7" w:history="1">
        <w:r w:rsidR="00035CE9" w:rsidRPr="00B66146">
          <w:rPr>
            <w:rStyle w:val="Hyperlink"/>
            <w:sz w:val="23"/>
            <w:szCs w:val="23"/>
          </w:rPr>
          <w:t>http://fns.dpi.wi.gov/fns_smartsnacks</w:t>
        </w:r>
      </w:hyperlink>
      <w:r w:rsidR="00035CE9" w:rsidRPr="00B66146">
        <w:rPr>
          <w:sz w:val="23"/>
          <w:szCs w:val="23"/>
        </w:rPr>
        <w:t xml:space="preserve">. </w:t>
      </w:r>
      <w:r w:rsidR="00033FF5" w:rsidRPr="00B66146">
        <w:rPr>
          <w:sz w:val="23"/>
          <w:szCs w:val="23"/>
        </w:rPr>
        <w:t xml:space="preserve"> </w:t>
      </w:r>
      <w:r w:rsidR="004C148A" w:rsidRPr="00B66146">
        <w:rPr>
          <w:sz w:val="23"/>
          <w:szCs w:val="23"/>
        </w:rPr>
        <w:t xml:space="preserve">There are three tools </w:t>
      </w:r>
      <w:r w:rsidR="00035CE9" w:rsidRPr="00B66146">
        <w:rPr>
          <w:sz w:val="23"/>
          <w:szCs w:val="23"/>
        </w:rPr>
        <w:t>posted;</w:t>
      </w:r>
      <w:r w:rsidR="00B02C93" w:rsidRPr="00B66146">
        <w:rPr>
          <w:sz w:val="23"/>
          <w:szCs w:val="23"/>
        </w:rPr>
        <w:t xml:space="preserve"> each in an electronic and printer-friendly format</w:t>
      </w:r>
      <w:r w:rsidR="004C148A" w:rsidRPr="00B66146">
        <w:rPr>
          <w:sz w:val="23"/>
          <w:szCs w:val="23"/>
        </w:rPr>
        <w:t>:</w:t>
      </w:r>
    </w:p>
    <w:p w:rsidR="00EC783A" w:rsidRPr="00B66146" w:rsidRDefault="004C148A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66146">
        <w:rPr>
          <w:sz w:val="23"/>
          <w:szCs w:val="23"/>
        </w:rPr>
        <w:t xml:space="preserve">Compliant Fundraiser Tracking Tool – </w:t>
      </w:r>
      <w:r w:rsidR="00B02C93" w:rsidRPr="00B66146">
        <w:rPr>
          <w:sz w:val="23"/>
          <w:szCs w:val="23"/>
        </w:rPr>
        <w:t>for tracking food fundraisers that are compliant with Smart Snacks standards</w:t>
      </w:r>
    </w:p>
    <w:p w:rsidR="00EC783A" w:rsidRPr="00B66146" w:rsidRDefault="004C148A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66146">
        <w:rPr>
          <w:sz w:val="23"/>
          <w:szCs w:val="23"/>
        </w:rPr>
        <w:t>Ex</w:t>
      </w:r>
      <w:r w:rsidR="00B02C93" w:rsidRPr="00B66146">
        <w:rPr>
          <w:sz w:val="23"/>
          <w:szCs w:val="23"/>
        </w:rPr>
        <w:t xml:space="preserve">empt Fundraiser Tracking Tool – for </w:t>
      </w:r>
      <w:r w:rsidRPr="00B66146">
        <w:rPr>
          <w:sz w:val="23"/>
          <w:szCs w:val="23"/>
        </w:rPr>
        <w:t>tr</w:t>
      </w:r>
      <w:r w:rsidR="00B02C93" w:rsidRPr="00B66146">
        <w:rPr>
          <w:sz w:val="23"/>
          <w:szCs w:val="23"/>
        </w:rPr>
        <w:t>acking exempt food fundraisers (</w:t>
      </w:r>
      <w:r w:rsidRPr="00B66146">
        <w:rPr>
          <w:sz w:val="23"/>
          <w:szCs w:val="23"/>
        </w:rPr>
        <w:t>that do not need to meet S</w:t>
      </w:r>
      <w:r w:rsidR="00B02C93" w:rsidRPr="00B66146">
        <w:rPr>
          <w:sz w:val="23"/>
          <w:szCs w:val="23"/>
        </w:rPr>
        <w:t xml:space="preserve">mart </w:t>
      </w:r>
      <w:r w:rsidRPr="00B66146">
        <w:rPr>
          <w:sz w:val="23"/>
          <w:szCs w:val="23"/>
        </w:rPr>
        <w:t>S</w:t>
      </w:r>
      <w:r w:rsidR="00B02C93" w:rsidRPr="00B66146">
        <w:rPr>
          <w:sz w:val="23"/>
          <w:szCs w:val="23"/>
        </w:rPr>
        <w:t>nacks standards) of which each student organization can hold two per school year, each lasting up to two consecutive weeks</w:t>
      </w:r>
    </w:p>
    <w:p w:rsidR="00EC783A" w:rsidRPr="00B66146" w:rsidRDefault="00B02C93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66146">
        <w:rPr>
          <w:sz w:val="23"/>
          <w:szCs w:val="23"/>
        </w:rPr>
        <w:t>Smart Snacks Tracking Tool – for tracking competitive foods/beverages sold regularly by the food service department, school store, vending machines, etc.</w:t>
      </w:r>
    </w:p>
    <w:p w:rsidR="004C148A" w:rsidRPr="00B66146" w:rsidRDefault="004C148A" w:rsidP="004C148A">
      <w:pPr>
        <w:rPr>
          <w:sz w:val="23"/>
          <w:szCs w:val="23"/>
        </w:rPr>
      </w:pPr>
    </w:p>
    <w:p w:rsidR="00033FF5" w:rsidRPr="00B66146" w:rsidRDefault="00033FF5" w:rsidP="004C148A">
      <w:pPr>
        <w:rPr>
          <w:sz w:val="23"/>
          <w:szCs w:val="23"/>
        </w:rPr>
      </w:pPr>
      <w:r w:rsidRPr="00B66146">
        <w:rPr>
          <w:sz w:val="23"/>
          <w:szCs w:val="23"/>
        </w:rPr>
        <w:t xml:space="preserve">Other </w:t>
      </w:r>
      <w:r w:rsidR="00035CE9" w:rsidRPr="00B66146">
        <w:rPr>
          <w:sz w:val="23"/>
          <w:szCs w:val="23"/>
        </w:rPr>
        <w:t xml:space="preserve">Smart Snacks related resources </w:t>
      </w:r>
      <w:r w:rsidRPr="00B66146">
        <w:rPr>
          <w:sz w:val="23"/>
          <w:szCs w:val="23"/>
        </w:rPr>
        <w:t>available</w:t>
      </w:r>
      <w:r w:rsidR="00035CE9" w:rsidRPr="00B66146">
        <w:rPr>
          <w:sz w:val="23"/>
          <w:szCs w:val="23"/>
        </w:rPr>
        <w:t xml:space="preserve"> on our website</w:t>
      </w:r>
      <w:r w:rsidRPr="00B66146">
        <w:rPr>
          <w:sz w:val="23"/>
          <w:szCs w:val="23"/>
        </w:rPr>
        <w:t xml:space="preserve"> include the following:</w:t>
      </w:r>
    </w:p>
    <w:p w:rsidR="00633098" w:rsidRPr="00B66146" w:rsidRDefault="00033FF5" w:rsidP="00033FF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>Smart Snacks “In A Nutshell” handout</w:t>
      </w:r>
    </w:p>
    <w:p w:rsidR="00033FF5" w:rsidRPr="00B66146" w:rsidRDefault="00033FF5" w:rsidP="00033FF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>Smart Snacks in Schools brochure</w:t>
      </w:r>
    </w:p>
    <w:p w:rsidR="00033FF5" w:rsidRPr="00B66146" w:rsidRDefault="00033FF5" w:rsidP="00033FF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>Healthy Fundraising Ideas handout</w:t>
      </w:r>
    </w:p>
    <w:p w:rsidR="00033FF5" w:rsidRPr="00B66146" w:rsidRDefault="00033FF5" w:rsidP="00033FF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 xml:space="preserve">Best </w:t>
      </w:r>
      <w:r w:rsidR="002D35F5" w:rsidRPr="00B66146">
        <w:rPr>
          <w:sz w:val="23"/>
          <w:szCs w:val="23"/>
        </w:rPr>
        <w:t>P</w:t>
      </w:r>
      <w:r w:rsidRPr="00B66146">
        <w:rPr>
          <w:sz w:val="23"/>
          <w:szCs w:val="23"/>
        </w:rPr>
        <w:t>ractices for Health School Fundraisers brochure</w:t>
      </w:r>
    </w:p>
    <w:p w:rsidR="00033FF5" w:rsidRPr="00B66146" w:rsidRDefault="00033FF5" w:rsidP="00033FF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>Smart Snacks Product Calculator (Alliance for a Healthier Generation tool)</w:t>
      </w:r>
    </w:p>
    <w:p w:rsidR="001B5FB7" w:rsidRPr="00B66146" w:rsidRDefault="008F697D" w:rsidP="009D2B2F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 xml:space="preserve">Smart Snacks </w:t>
      </w:r>
      <w:r w:rsidR="008C5D14" w:rsidRPr="00B66146">
        <w:rPr>
          <w:sz w:val="23"/>
          <w:szCs w:val="23"/>
        </w:rPr>
        <w:t>– Strategies for Success handout</w:t>
      </w:r>
    </w:p>
    <w:p w:rsidR="00B66146" w:rsidRPr="00B66146" w:rsidRDefault="00B66146" w:rsidP="00B66146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6146">
        <w:rPr>
          <w:sz w:val="23"/>
          <w:szCs w:val="23"/>
        </w:rPr>
        <w:t>Smart Snacks Recipe Nutrient Analysis Tool (to be posted soon)</w:t>
      </w:r>
    </w:p>
    <w:p w:rsidR="00B66146" w:rsidRPr="00B66146" w:rsidRDefault="00B66146" w:rsidP="00B66146">
      <w:pPr>
        <w:pStyle w:val="ListParagraph"/>
        <w:ind w:left="765"/>
        <w:rPr>
          <w:sz w:val="23"/>
          <w:szCs w:val="23"/>
        </w:rPr>
      </w:pPr>
    </w:p>
    <w:sectPr w:rsidR="00B66146" w:rsidRPr="00B66146" w:rsidSect="00077779"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17" w:rsidRDefault="00375C17">
      <w:r>
        <w:separator/>
      </w:r>
    </w:p>
  </w:endnote>
  <w:endnote w:type="continuationSeparator" w:id="0">
    <w:p w:rsidR="00375C17" w:rsidRDefault="0037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F5" w:rsidRPr="00CF455A" w:rsidRDefault="00033FF5" w:rsidP="00CF455A">
    <w:pPr>
      <w:pBdr>
        <w:top w:val="single" w:sz="4" w:space="5" w:color="auto"/>
      </w:pBdr>
      <w:spacing w:before="20"/>
      <w:ind w:left="-720" w:right="-720"/>
      <w:jc w:val="center"/>
      <w:rPr>
        <w:rFonts w:ascii="Tahoma" w:hAnsi="Tahoma" w:cs="Tahoma"/>
        <w:sz w:val="18"/>
        <w:szCs w:val="18"/>
      </w:rPr>
    </w:pPr>
    <w:r w:rsidRPr="00CF455A">
      <w:rPr>
        <w:rFonts w:ascii="Tahoma" w:hAnsi="Tahoma" w:cs="Tahoma"/>
        <w:sz w:val="18"/>
        <w:szCs w:val="18"/>
      </w:rPr>
      <w:t xml:space="preserve">PO Box 7841, Madison, WI  53707-7841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125 South Webster Street, Madison, WI  53703</w:t>
    </w:r>
  </w:p>
  <w:p w:rsidR="00033FF5" w:rsidRPr="00CF455A" w:rsidRDefault="00033FF5" w:rsidP="00CF455A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sz w:val="18"/>
        <w:szCs w:val="18"/>
      </w:rPr>
    </w:pPr>
    <w:r w:rsidRPr="00CF455A">
      <w:rPr>
        <w:rFonts w:ascii="Tahoma" w:hAnsi="Tahoma" w:cs="Tahoma"/>
        <w:sz w:val="18"/>
        <w:szCs w:val="18"/>
      </w:rPr>
      <w:t xml:space="preserve">(608) 266-3390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(800) 441-4563 toll free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dpi.wi.gov</w:t>
    </w:r>
  </w:p>
  <w:p w:rsidR="00033FF5" w:rsidRPr="00C81F7E" w:rsidRDefault="00033FF5">
    <w:pPr>
      <w:pStyle w:val="Footer"/>
      <w:spacing w:line="20" w:lineRule="exact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17" w:rsidRDefault="00375C17">
      <w:r>
        <w:separator/>
      </w:r>
    </w:p>
  </w:footnote>
  <w:footnote w:type="continuationSeparator" w:id="0">
    <w:p w:rsidR="00375C17" w:rsidRDefault="0037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/>
    </w:tblPr>
    <w:tblGrid>
      <w:gridCol w:w="2880"/>
      <w:gridCol w:w="7920"/>
    </w:tblGrid>
    <w:tr w:rsidR="00033FF5" w:rsidTr="00734102">
      <w:trPr>
        <w:trHeight w:hRule="exact" w:val="1411"/>
      </w:trPr>
      <w:tc>
        <w:tcPr>
          <w:tcW w:w="2880" w:type="dxa"/>
        </w:tcPr>
        <w:p w:rsidR="00033FF5" w:rsidRDefault="00033FF5">
          <w:pPr>
            <w:tabs>
              <w:tab w:val="left" w:pos="1965"/>
            </w:tabs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685925" cy="857250"/>
                <wp:effectExtent l="19050" t="0" r="9525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033FF5" w:rsidRPr="00CF455A" w:rsidRDefault="00033FF5" w:rsidP="00D37C4D">
          <w:pPr>
            <w:spacing w:after="60"/>
            <w:jc w:val="right"/>
            <w:rPr>
              <w:rFonts w:ascii="Tahoma" w:hAnsi="Tahoma" w:cs="Tahoma"/>
              <w:sz w:val="22"/>
              <w:szCs w:val="22"/>
            </w:rPr>
          </w:pPr>
          <w:r w:rsidRPr="00CF455A">
            <w:rPr>
              <w:rFonts w:ascii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033FF5" w:rsidRPr="00B91183" w:rsidRDefault="00033FF5" w:rsidP="00B91183">
    <w:pPr>
      <w:spacing w:line="200" w:lineRule="exact"/>
      <w:rPr>
        <w:color w:val="FFFFFF"/>
      </w:rPr>
    </w:pPr>
  </w:p>
  <w:p w:rsidR="00033FF5" w:rsidRDefault="00033FF5" w:rsidP="00584EB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1A1"/>
    <w:multiLevelType w:val="hybridMultilevel"/>
    <w:tmpl w:val="B1B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8D1"/>
    <w:multiLevelType w:val="hybridMultilevel"/>
    <w:tmpl w:val="8DC43B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84EB6"/>
    <w:rsid w:val="00033FF5"/>
    <w:rsid w:val="00035CE9"/>
    <w:rsid w:val="00042748"/>
    <w:rsid w:val="000641FC"/>
    <w:rsid w:val="00077779"/>
    <w:rsid w:val="0008057F"/>
    <w:rsid w:val="00080CFB"/>
    <w:rsid w:val="000B6934"/>
    <w:rsid w:val="00124FB8"/>
    <w:rsid w:val="00164F7F"/>
    <w:rsid w:val="001B5FB7"/>
    <w:rsid w:val="001C2F78"/>
    <w:rsid w:val="00225FFB"/>
    <w:rsid w:val="0027245B"/>
    <w:rsid w:val="002D35F5"/>
    <w:rsid w:val="00375C17"/>
    <w:rsid w:val="00392C6F"/>
    <w:rsid w:val="003D7FBD"/>
    <w:rsid w:val="00452FB6"/>
    <w:rsid w:val="0046256F"/>
    <w:rsid w:val="004C148A"/>
    <w:rsid w:val="004D0B39"/>
    <w:rsid w:val="004E5C95"/>
    <w:rsid w:val="00551DB1"/>
    <w:rsid w:val="00555908"/>
    <w:rsid w:val="00584EB6"/>
    <w:rsid w:val="005E16CB"/>
    <w:rsid w:val="00632609"/>
    <w:rsid w:val="00633098"/>
    <w:rsid w:val="00653E93"/>
    <w:rsid w:val="006C5967"/>
    <w:rsid w:val="006E1C4F"/>
    <w:rsid w:val="00734102"/>
    <w:rsid w:val="00752F69"/>
    <w:rsid w:val="007705CC"/>
    <w:rsid w:val="007777D7"/>
    <w:rsid w:val="007A4DB0"/>
    <w:rsid w:val="007B03E0"/>
    <w:rsid w:val="007E4C81"/>
    <w:rsid w:val="00855766"/>
    <w:rsid w:val="008771BA"/>
    <w:rsid w:val="008A405A"/>
    <w:rsid w:val="008C5D14"/>
    <w:rsid w:val="008F697D"/>
    <w:rsid w:val="00902E6E"/>
    <w:rsid w:val="009D2B2F"/>
    <w:rsid w:val="00A66960"/>
    <w:rsid w:val="00A877A2"/>
    <w:rsid w:val="00AD7774"/>
    <w:rsid w:val="00AF55BE"/>
    <w:rsid w:val="00B02C93"/>
    <w:rsid w:val="00B66146"/>
    <w:rsid w:val="00B91183"/>
    <w:rsid w:val="00BE15DD"/>
    <w:rsid w:val="00BF782A"/>
    <w:rsid w:val="00C418E8"/>
    <w:rsid w:val="00C81F7E"/>
    <w:rsid w:val="00C96312"/>
    <w:rsid w:val="00C96DF2"/>
    <w:rsid w:val="00CF455A"/>
    <w:rsid w:val="00D37C4D"/>
    <w:rsid w:val="00D66826"/>
    <w:rsid w:val="00D957A4"/>
    <w:rsid w:val="00DC2D0C"/>
    <w:rsid w:val="00DC5C54"/>
    <w:rsid w:val="00EA7238"/>
    <w:rsid w:val="00EC783A"/>
    <w:rsid w:val="00F76BE4"/>
    <w:rsid w:val="00FE346A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6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7779"/>
    <w:pPr>
      <w:tabs>
        <w:tab w:val="center" w:pos="4320"/>
        <w:tab w:val="right" w:pos="8640"/>
      </w:tabs>
    </w:pPr>
  </w:style>
  <w:style w:type="paragraph" w:customStyle="1" w:styleId="Fill-in">
    <w:name w:val="Fill-in"/>
    <w:basedOn w:val="Normal"/>
    <w:link w:val="Fill-inChar"/>
    <w:rsid w:val="00D957A4"/>
    <w:pPr>
      <w:overflowPunct w:val="0"/>
      <w:autoSpaceDE w:val="0"/>
      <w:autoSpaceDN w:val="0"/>
      <w:adjustRightInd w:val="0"/>
      <w:ind w:left="1080" w:hanging="1080"/>
      <w:textAlignment w:val="baseline"/>
    </w:pPr>
  </w:style>
  <w:style w:type="character" w:styleId="Hyperlink">
    <w:name w:val="Hyperlink"/>
    <w:basedOn w:val="DefaultParagraphFont"/>
    <w:rsid w:val="00077779"/>
    <w:rPr>
      <w:color w:val="0000FF"/>
      <w:u w:val="single"/>
    </w:rPr>
  </w:style>
  <w:style w:type="character" w:customStyle="1" w:styleId="Fill-inChar">
    <w:name w:val="Fill-in Char"/>
    <w:basedOn w:val="DefaultParagraphFont"/>
    <w:link w:val="Fill-in"/>
    <w:rsid w:val="00D957A4"/>
    <w:rPr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64F7F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2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2F"/>
    <w:rPr>
      <w:rFonts w:ascii="Arial" w:hAnsi="Arial" w:cs="Arial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9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ns.dpi.wi.gov/fns_smartsna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Department of Public Instruction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creator>Jessica A. Sharkus</dc:creator>
  <cp:lastModifiedBy>Angela Farris</cp:lastModifiedBy>
  <cp:revision>2</cp:revision>
  <cp:lastPrinted>2009-06-24T15:44:00Z</cp:lastPrinted>
  <dcterms:created xsi:type="dcterms:W3CDTF">2014-12-02T16:31:00Z</dcterms:created>
  <dcterms:modified xsi:type="dcterms:W3CDTF">2014-12-02T16:31:00Z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-1068064</vt:i4>
  </property>
  <property fmtid="{D5CDD505-2E9C-101B-9397-08002B2CF9AE}" pid="3" name="_NewReviewCycle">
    <vt:lpwstr/>
  </property>
  <property fmtid="{D5CDD505-2E9C-101B-9397-08002B2CF9AE}" pid="4" name="_EmailSubject">
    <vt:lpwstr>Tracking Tools for Smart Snacks</vt:lpwstr>
  </property>
  <property fmtid="{D5CDD505-2E9C-101B-9397-08002B2CF9AE}" pid="5" name="_AuthorEmail">
    <vt:lpwstr>Jessica.Sharkus@dpi.wi.gov</vt:lpwstr>
  </property>
  <property fmtid="{D5CDD505-2E9C-101B-9397-08002B2CF9AE}" pid="6" name="_AuthorEmailDisplayName">
    <vt:lpwstr>Sharkus, Jessica A.  DPI</vt:lpwstr>
  </property>
  <property fmtid="{D5CDD505-2E9C-101B-9397-08002B2CF9AE}" pid="7" name="_PreviousAdHocReviewCycleID">
    <vt:i4>-1101329962</vt:i4>
  </property>
  <property fmtid="{D5CDD505-2E9C-101B-9397-08002B2CF9AE}" pid="8" name="_ReviewingToolsShownOnce">
    <vt:lpwstr/>
  </property>
</Properties>
</file>