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9033" w14:textId="05770F38" w:rsidR="005802BA" w:rsidRPr="00A65743" w:rsidRDefault="005802BA" w:rsidP="00D403BB">
      <w:pPr>
        <w:rPr>
          <w:rFonts w:ascii="Lato" w:eastAsia="Calibri" w:hAnsi="Lato" w:cs="Calibri"/>
          <w:highlight w:val="yellow"/>
        </w:rPr>
      </w:pPr>
      <w:r w:rsidRPr="00A65743">
        <w:rPr>
          <w:rFonts w:ascii="Lato" w:hAnsi="Lato"/>
          <w:highlight w:val="yellow"/>
        </w:rPr>
        <w:t>[</w:t>
      </w:r>
      <w:proofErr w:type="spellStart"/>
      <w:r w:rsidRPr="00A65743">
        <w:rPr>
          <w:rFonts w:ascii="Lato" w:hAnsi="Lato"/>
          <w:highlight w:val="yellow"/>
        </w:rPr>
        <w:t>Copy</w:t>
      </w:r>
      <w:proofErr w:type="spellEnd"/>
      <w:r w:rsidRPr="00A65743">
        <w:rPr>
          <w:rFonts w:ascii="Lato" w:hAnsi="Lato"/>
          <w:highlight w:val="yellow"/>
        </w:rPr>
        <w:t xml:space="preserve"> </w:t>
      </w:r>
      <w:proofErr w:type="spellStart"/>
      <w:r w:rsidRPr="00A65743">
        <w:rPr>
          <w:rFonts w:ascii="Lato" w:hAnsi="Lato"/>
          <w:highlight w:val="yellow"/>
        </w:rPr>
        <w:t>on</w:t>
      </w:r>
      <w:proofErr w:type="spellEnd"/>
      <w:r w:rsidRPr="00A65743">
        <w:rPr>
          <w:rFonts w:ascii="Lato" w:hAnsi="Lato"/>
          <w:highlight w:val="yellow"/>
        </w:rPr>
        <w:t xml:space="preserve"> </w:t>
      </w:r>
      <w:proofErr w:type="spellStart"/>
      <w:r w:rsidRPr="00A65743">
        <w:rPr>
          <w:rFonts w:ascii="Lato" w:hAnsi="Lato"/>
          <w:highlight w:val="yellow"/>
        </w:rPr>
        <w:t>Letterhead</w:t>
      </w:r>
      <w:proofErr w:type="spellEnd"/>
      <w:r w:rsidRPr="00A65743">
        <w:rPr>
          <w:rFonts w:ascii="Lato" w:hAnsi="Lato"/>
          <w:highlight w:val="yellow"/>
        </w:rPr>
        <w:t>]</w:t>
      </w:r>
    </w:p>
    <w:p w14:paraId="438F7FF4" w14:textId="77777777" w:rsidR="005802BA" w:rsidRPr="00A65743" w:rsidRDefault="005802BA" w:rsidP="00D403BB">
      <w:pPr>
        <w:rPr>
          <w:rFonts w:ascii="Lato" w:eastAsia="Calibri" w:hAnsi="Lato" w:cs="Calibri"/>
          <w:highlight w:val="yellow"/>
        </w:rPr>
      </w:pPr>
    </w:p>
    <w:p w14:paraId="6D9CA342" w14:textId="02C13CFE" w:rsidR="005802BA" w:rsidRPr="00A65743" w:rsidRDefault="005802BA" w:rsidP="00D403BB">
      <w:pPr>
        <w:rPr>
          <w:rFonts w:ascii="Lato" w:eastAsia="Calibri" w:hAnsi="Lato" w:cs="Calibri"/>
          <w:highlight w:val="yellow"/>
        </w:rPr>
      </w:pPr>
      <w:r w:rsidRPr="00A65743">
        <w:rPr>
          <w:rFonts w:ascii="Lato" w:hAnsi="Lato"/>
          <w:highlight w:val="yellow"/>
        </w:rPr>
        <w:t>DATE</w:t>
      </w:r>
    </w:p>
    <w:p w14:paraId="2D004768" w14:textId="77777777" w:rsidR="005802BA" w:rsidRPr="00A65743" w:rsidRDefault="005802BA" w:rsidP="00D403BB">
      <w:pPr>
        <w:rPr>
          <w:rFonts w:ascii="Lato" w:eastAsia="Calibri" w:hAnsi="Lato" w:cs="Calibri"/>
          <w:highlight w:val="white"/>
        </w:rPr>
      </w:pPr>
    </w:p>
    <w:p w14:paraId="3E1BDBF2" w14:textId="4E910882" w:rsidR="00D403BB" w:rsidRPr="00A65743" w:rsidRDefault="00D403BB" w:rsidP="00D403BB">
      <w:pPr>
        <w:rPr>
          <w:rFonts w:ascii="Lato" w:eastAsia="Calibri" w:hAnsi="Lato" w:cs="Calibri"/>
          <w:highlight w:val="white"/>
        </w:rPr>
      </w:pPr>
      <w:r w:rsidRPr="00A65743">
        <w:rPr>
          <w:rFonts w:ascii="Lato" w:hAnsi="Lato"/>
          <w:highlight w:val="white"/>
        </w:rPr>
        <w:t>Estimados padres o tutores:</w:t>
      </w:r>
    </w:p>
    <w:p w14:paraId="4DD1B140" w14:textId="77777777" w:rsidR="00D403BB" w:rsidRPr="00A65743" w:rsidRDefault="00D403BB" w:rsidP="00D403BB">
      <w:pPr>
        <w:rPr>
          <w:rFonts w:ascii="Lato" w:eastAsia="Calibri" w:hAnsi="Lato" w:cs="Calibri"/>
          <w:highlight w:val="white"/>
        </w:rPr>
      </w:pPr>
    </w:p>
    <w:p w14:paraId="247C1A65" w14:textId="04364E04" w:rsidR="001C5727" w:rsidRPr="00A65743" w:rsidRDefault="00D403BB" w:rsidP="001752AB">
      <w:pPr>
        <w:rPr>
          <w:rFonts w:ascii="Lato" w:eastAsia="Calibri" w:hAnsi="Lato" w:cs="Calibri"/>
          <w:highlight w:val="yellow"/>
        </w:rPr>
      </w:pPr>
      <w:r w:rsidRPr="00A65743">
        <w:rPr>
          <w:highlight w:val="white"/>
        </w:rPr>
        <w:t>​</w:t>
      </w:r>
      <w:r w:rsidR="001752AB" w:rsidRPr="001752AB">
        <w:rPr>
          <w:rFonts w:ascii="Lato" w:hAnsi="Lato"/>
        </w:rPr>
        <w:t xml:space="preserve">Desde el comienzo de la pandemia del COVID-19, las escuelas que participan en los programas financiados por el gobierno federal, el </w:t>
      </w:r>
      <w:proofErr w:type="spellStart"/>
      <w:r w:rsidR="001752AB" w:rsidRPr="001752AB">
        <w:rPr>
          <w:rFonts w:ascii="Lato" w:hAnsi="Lato"/>
        </w:rPr>
        <w:t>National</w:t>
      </w:r>
      <w:proofErr w:type="spellEnd"/>
      <w:r w:rsidR="001752AB" w:rsidRPr="001752AB">
        <w:rPr>
          <w:rFonts w:ascii="Lato" w:hAnsi="Lato"/>
        </w:rPr>
        <w:t xml:space="preserve"> School Lunch Program (Programa Nacional de Almuerzo Escolar, NSLP) o el</w:t>
      </w:r>
      <w:r w:rsidR="001752AB">
        <w:rPr>
          <w:rFonts w:ascii="Lato" w:hAnsi="Lato"/>
        </w:rPr>
        <w:t xml:space="preserve"> </w:t>
      </w:r>
      <w:r w:rsidR="001752AB" w:rsidRPr="001752AB">
        <w:rPr>
          <w:rFonts w:ascii="Lato" w:hAnsi="Lato"/>
        </w:rPr>
        <w:t>School Breakfast Program (Programa de Desayuno Escolar, SBP), han estado operando en virtud de exenciones que les permitían proporcionar comidas sin costo a todos los estudiantes, sin tener en cuenta la elegibilidad, durante el fin del año lectivo escolar 2021-2022</w:t>
      </w:r>
      <w:r w:rsidRPr="00A65743">
        <w:rPr>
          <w:rFonts w:ascii="Lato" w:hAnsi="Lato"/>
          <w:highlight w:val="white"/>
        </w:rPr>
        <w:t xml:space="preserve">. Estas exenciones han caducado y </w:t>
      </w:r>
      <w:r w:rsidRPr="00A65743">
        <w:rPr>
          <w:rFonts w:ascii="Lato" w:hAnsi="Lato"/>
          <w:b/>
          <w:highlight w:val="white"/>
        </w:rPr>
        <w:t>no están</w:t>
      </w:r>
      <w:r w:rsidRPr="00A65743">
        <w:rPr>
          <w:rFonts w:ascii="Lato" w:hAnsi="Lato"/>
          <w:highlight w:val="white"/>
        </w:rPr>
        <w:t xml:space="preserve"> disponibles para el año escolar 2022-2023. Por lo tanto, las comidas se les proporcionarán y cobrarán a los estudiantes según su elegibilidad para recibir comidas gratuitas, de precio reducido o con costo. Las escuelas que participan en la </w:t>
      </w:r>
      <w:proofErr w:type="spellStart"/>
      <w:r w:rsidRPr="00A65743">
        <w:rPr>
          <w:rFonts w:ascii="Lato" w:hAnsi="Lato"/>
          <w:highlight w:val="white"/>
        </w:rPr>
        <w:t>Community</w:t>
      </w:r>
      <w:proofErr w:type="spellEnd"/>
      <w:r w:rsidRPr="00A65743">
        <w:rPr>
          <w:rFonts w:ascii="Lato" w:hAnsi="Lato"/>
          <w:highlight w:val="white"/>
        </w:rPr>
        <w:t xml:space="preserve"> </w:t>
      </w:r>
      <w:proofErr w:type="spellStart"/>
      <w:r w:rsidRPr="00A65743">
        <w:rPr>
          <w:rFonts w:ascii="Lato" w:hAnsi="Lato"/>
          <w:highlight w:val="white"/>
        </w:rPr>
        <w:t>Eligibility</w:t>
      </w:r>
      <w:proofErr w:type="spellEnd"/>
      <w:r w:rsidRPr="00A65743">
        <w:rPr>
          <w:rFonts w:ascii="Lato" w:hAnsi="Lato"/>
          <w:highlight w:val="white"/>
        </w:rPr>
        <w:t xml:space="preserve"> </w:t>
      </w:r>
      <w:proofErr w:type="spellStart"/>
      <w:r w:rsidRPr="00A65743">
        <w:rPr>
          <w:rFonts w:ascii="Lato" w:hAnsi="Lato"/>
          <w:highlight w:val="white"/>
        </w:rPr>
        <w:t>Provision</w:t>
      </w:r>
      <w:proofErr w:type="spellEnd"/>
      <w:r w:rsidRPr="00A65743">
        <w:rPr>
          <w:rFonts w:ascii="Lato" w:hAnsi="Lato"/>
          <w:highlight w:val="white"/>
        </w:rPr>
        <w:t xml:space="preserve"> (Provisión de Elegibilidad de la Comunidad, CEP) seguirán ofreciendo comidas sin costo a estudiantes inscritos. </w:t>
      </w:r>
    </w:p>
    <w:p w14:paraId="695420B8" w14:textId="77777777" w:rsidR="0082690D" w:rsidRPr="00A65743" w:rsidRDefault="0082690D" w:rsidP="23110524">
      <w:pPr>
        <w:rPr>
          <w:rFonts w:ascii="Lato" w:hAnsi="Lato"/>
        </w:rPr>
      </w:pPr>
    </w:p>
    <w:p w14:paraId="15D0236F" w14:textId="61A84F36" w:rsidR="00D57ECA" w:rsidRPr="00A65743" w:rsidRDefault="00804334" w:rsidP="00AA3E3C">
      <w:pPr>
        <w:rPr>
          <w:rFonts w:ascii="Lato" w:hAnsi="Lato"/>
        </w:rPr>
      </w:pPr>
      <w:r w:rsidRPr="00A65743">
        <w:rPr>
          <w:rFonts w:ascii="Lato" w:hAnsi="Lato"/>
        </w:rPr>
        <w:t xml:space="preserve">La elegibilidad para recibir comidas gratuitas o de precio reducido se basa en las pautas de elegibilidad de ingresos federales o en la participación en otros programas, incluidos Food Share, Beneficios de Dinero en Efectivo W-2, Distribución de Alimentos en Reservas Indígenas y algunos programas de Medicaid. Se recomienda a los grupos familiares solicitar beneficios de comidas gratuitas o de precio reducido antes de que inicie el año escolar. </w:t>
      </w:r>
    </w:p>
    <w:p w14:paraId="10DD56A2" w14:textId="77777777" w:rsidR="00D57ECA" w:rsidRPr="00A65743" w:rsidRDefault="00D57ECA" w:rsidP="00AA3E3C">
      <w:pPr>
        <w:rPr>
          <w:rFonts w:ascii="Lato" w:hAnsi="Lato"/>
        </w:rPr>
      </w:pPr>
    </w:p>
    <w:p w14:paraId="02223996" w14:textId="611F4CAF" w:rsidR="00D57ECA" w:rsidRPr="00A65743" w:rsidRDefault="00D57ECA" w:rsidP="00D57ECA">
      <w:pPr>
        <w:rPr>
          <w:rFonts w:ascii="Lato" w:eastAsia="Calibri" w:hAnsi="Lato" w:cs="Calibri"/>
          <w:highlight w:val="white"/>
        </w:rPr>
      </w:pPr>
      <w:r w:rsidRPr="00A65743">
        <w:rPr>
          <w:rFonts w:ascii="Lato" w:hAnsi="Lato"/>
          <w:highlight w:val="white"/>
        </w:rPr>
        <w:t>&lt;</w:t>
      </w:r>
      <w:proofErr w:type="gramStart"/>
      <w:r w:rsidRPr="00A65743">
        <w:rPr>
          <w:rFonts w:ascii="Lato" w:hAnsi="Lato"/>
          <w:highlight w:val="white"/>
        </w:rPr>
        <w:t xml:space="preserve">&lt; </w:t>
      </w:r>
      <w:r w:rsidRPr="00A65743">
        <w:rPr>
          <w:rFonts w:ascii="Lato" w:hAnsi="Lato"/>
          <w:highlight w:val="yellow"/>
        </w:rPr>
        <w:t xml:space="preserve"> </w:t>
      </w:r>
      <w:proofErr w:type="spellStart"/>
      <w:r w:rsidRPr="00A65743">
        <w:rPr>
          <w:rFonts w:ascii="Lato" w:hAnsi="Lato"/>
          <w:highlight w:val="yellow"/>
        </w:rPr>
        <w:t>Insert</w:t>
      </w:r>
      <w:proofErr w:type="spellEnd"/>
      <w:proofErr w:type="gramEnd"/>
      <w:r w:rsidRPr="00A65743">
        <w:rPr>
          <w:rFonts w:ascii="Lato" w:hAnsi="Lato"/>
          <w:highlight w:val="yellow"/>
        </w:rPr>
        <w:t xml:space="preserve"> </w:t>
      </w:r>
      <w:proofErr w:type="spellStart"/>
      <w:r w:rsidRPr="00A65743">
        <w:rPr>
          <w:rFonts w:ascii="Lato" w:hAnsi="Lato"/>
          <w:highlight w:val="yellow"/>
        </w:rPr>
        <w:t>information</w:t>
      </w:r>
      <w:proofErr w:type="spellEnd"/>
      <w:r w:rsidRPr="00A65743">
        <w:rPr>
          <w:rFonts w:ascii="Lato" w:hAnsi="Lato"/>
          <w:highlight w:val="yellow"/>
        </w:rPr>
        <w:t xml:space="preserve"> </w:t>
      </w:r>
      <w:proofErr w:type="spellStart"/>
      <w:r w:rsidRPr="00A65743">
        <w:rPr>
          <w:rFonts w:ascii="Lato" w:hAnsi="Lato"/>
          <w:highlight w:val="yellow"/>
        </w:rPr>
        <w:t>about</w:t>
      </w:r>
      <w:proofErr w:type="spellEnd"/>
      <w:r w:rsidRPr="00A65743">
        <w:rPr>
          <w:rFonts w:ascii="Lato" w:hAnsi="Lato"/>
          <w:highlight w:val="yellow"/>
        </w:rPr>
        <w:t xml:space="preserve"> </w:t>
      </w:r>
      <w:proofErr w:type="spellStart"/>
      <w:r w:rsidRPr="00A65743">
        <w:rPr>
          <w:rFonts w:ascii="Lato" w:hAnsi="Lato"/>
          <w:highlight w:val="yellow"/>
        </w:rPr>
        <w:t>how</w:t>
      </w:r>
      <w:proofErr w:type="spellEnd"/>
      <w:r w:rsidRPr="00A65743">
        <w:rPr>
          <w:rFonts w:ascii="Lato" w:hAnsi="Lato"/>
          <w:highlight w:val="yellow"/>
        </w:rPr>
        <w:t xml:space="preserve"> to </w:t>
      </w:r>
      <w:proofErr w:type="spellStart"/>
      <w:r w:rsidRPr="00A65743">
        <w:rPr>
          <w:rFonts w:ascii="Lato" w:hAnsi="Lato"/>
          <w:highlight w:val="yellow"/>
        </w:rPr>
        <w:t>request</w:t>
      </w:r>
      <w:proofErr w:type="spellEnd"/>
      <w:r w:rsidRPr="00A65743">
        <w:rPr>
          <w:rFonts w:ascii="Lato" w:hAnsi="Lato"/>
          <w:highlight w:val="yellow"/>
        </w:rPr>
        <w:t>/</w:t>
      </w:r>
      <w:proofErr w:type="spellStart"/>
      <w:r w:rsidRPr="00A65743">
        <w:rPr>
          <w:rFonts w:ascii="Lato" w:hAnsi="Lato"/>
          <w:highlight w:val="yellow"/>
        </w:rPr>
        <w:t>submit</w:t>
      </w:r>
      <w:proofErr w:type="spellEnd"/>
      <w:r w:rsidRPr="00A65743">
        <w:rPr>
          <w:rFonts w:ascii="Lato" w:hAnsi="Lato"/>
          <w:highlight w:val="yellow"/>
        </w:rPr>
        <w:t xml:space="preserve"> a USDA free/</w:t>
      </w:r>
      <w:proofErr w:type="spellStart"/>
      <w:r w:rsidRPr="00A65743">
        <w:rPr>
          <w:rFonts w:ascii="Lato" w:hAnsi="Lato"/>
          <w:highlight w:val="yellow"/>
        </w:rPr>
        <w:t>reduced</w:t>
      </w:r>
      <w:proofErr w:type="spellEnd"/>
      <w:r w:rsidRPr="00A65743">
        <w:rPr>
          <w:rFonts w:ascii="Lato" w:hAnsi="Lato"/>
          <w:highlight w:val="yellow"/>
        </w:rPr>
        <w:t xml:space="preserve"> </w:t>
      </w:r>
      <w:proofErr w:type="spellStart"/>
      <w:r w:rsidRPr="00A65743">
        <w:rPr>
          <w:rFonts w:ascii="Lato" w:hAnsi="Lato"/>
          <w:highlight w:val="yellow"/>
        </w:rPr>
        <w:t>price</w:t>
      </w:r>
      <w:proofErr w:type="spellEnd"/>
      <w:r w:rsidRPr="00A65743">
        <w:rPr>
          <w:rFonts w:ascii="Lato" w:hAnsi="Lato"/>
          <w:highlight w:val="yellow"/>
        </w:rPr>
        <w:t xml:space="preserve"> </w:t>
      </w:r>
      <w:proofErr w:type="spellStart"/>
      <w:r w:rsidRPr="00A65743">
        <w:rPr>
          <w:rFonts w:ascii="Lato" w:hAnsi="Lato"/>
          <w:highlight w:val="yellow"/>
        </w:rPr>
        <w:t>meal</w:t>
      </w:r>
      <w:proofErr w:type="spellEnd"/>
      <w:r w:rsidRPr="00A65743">
        <w:rPr>
          <w:rFonts w:ascii="Lato" w:hAnsi="Lato"/>
          <w:highlight w:val="yellow"/>
        </w:rPr>
        <w:t xml:space="preserve"> </w:t>
      </w:r>
      <w:proofErr w:type="spellStart"/>
      <w:r w:rsidRPr="00A65743">
        <w:rPr>
          <w:rFonts w:ascii="Lato" w:hAnsi="Lato"/>
          <w:highlight w:val="yellow"/>
        </w:rPr>
        <w:t>application</w:t>
      </w:r>
      <w:proofErr w:type="spellEnd"/>
      <w:r w:rsidRPr="00A65743">
        <w:rPr>
          <w:rFonts w:ascii="Lato" w:hAnsi="Lato"/>
          <w:highlight w:val="yellow"/>
        </w:rPr>
        <w:t xml:space="preserve"> </w:t>
      </w:r>
      <w:proofErr w:type="spellStart"/>
      <w:r w:rsidRPr="00A65743">
        <w:rPr>
          <w:rFonts w:ascii="Lato" w:hAnsi="Lato"/>
          <w:highlight w:val="yellow"/>
        </w:rPr>
        <w:t>here</w:t>
      </w:r>
      <w:proofErr w:type="spellEnd"/>
      <w:r w:rsidRPr="00A65743">
        <w:rPr>
          <w:rFonts w:ascii="Lato" w:hAnsi="Lato"/>
          <w:highlight w:val="yellow"/>
        </w:rPr>
        <w:t>&gt;</w:t>
      </w:r>
      <w:r w:rsidRPr="00A65743">
        <w:rPr>
          <w:rFonts w:ascii="Lato" w:hAnsi="Lato"/>
          <w:highlight w:val="white"/>
        </w:rPr>
        <w:t>&gt;</w:t>
      </w:r>
    </w:p>
    <w:p w14:paraId="36830858" w14:textId="77777777" w:rsidR="00D57ECA" w:rsidRPr="00A65743" w:rsidRDefault="00D57ECA" w:rsidP="00AA3E3C">
      <w:pPr>
        <w:rPr>
          <w:rFonts w:ascii="Lato" w:hAnsi="Lato"/>
        </w:rPr>
      </w:pPr>
    </w:p>
    <w:p w14:paraId="00152D0D" w14:textId="5391741D" w:rsidR="001F3CFF" w:rsidRPr="00A65743" w:rsidRDefault="001F3CFF" w:rsidP="001F3CFF">
      <w:pPr>
        <w:pStyle w:val="NormalWeb"/>
        <w:spacing w:before="0" w:beforeAutospacing="0" w:after="0" w:afterAutospacing="0"/>
        <w:rPr>
          <w:rFonts w:ascii="Lato" w:hAnsi="Lato"/>
          <w:color w:val="0E101A"/>
          <w:sz w:val="22"/>
          <w:szCs w:val="22"/>
        </w:rPr>
      </w:pPr>
      <w:r w:rsidRPr="00A65743">
        <w:rPr>
          <w:rFonts w:ascii="Lato" w:hAnsi="Lato"/>
          <w:color w:val="0E101A"/>
          <w:sz w:val="22"/>
        </w:rPr>
        <w:t xml:space="preserve">Durante el año escolar 2022-2023, el precio de almuerzos de precio reducido y con costo será el siguiente: </w:t>
      </w:r>
    </w:p>
    <w:p w14:paraId="1E03AD17" w14:textId="77777777" w:rsidR="00C65AF5" w:rsidRPr="00A65743" w:rsidRDefault="00C65AF5" w:rsidP="001F3CFF">
      <w:pPr>
        <w:pStyle w:val="NormalWeb"/>
        <w:spacing w:before="0" w:beforeAutospacing="0" w:after="0" w:afterAutospacing="0"/>
        <w:rPr>
          <w:rFonts w:ascii="Lato" w:hAnsi="Lato"/>
          <w:color w:val="0E101A"/>
          <w:sz w:val="22"/>
          <w:szCs w:val="22"/>
        </w:rPr>
      </w:pPr>
    </w:p>
    <w:tbl>
      <w:tblPr>
        <w:tblStyle w:val="TableGrid"/>
        <w:tblW w:w="0" w:type="auto"/>
        <w:jc w:val="center"/>
        <w:tblLook w:val="04A0" w:firstRow="1" w:lastRow="0" w:firstColumn="1" w:lastColumn="0" w:noHBand="0" w:noVBand="1"/>
      </w:tblPr>
      <w:tblGrid>
        <w:gridCol w:w="2255"/>
        <w:gridCol w:w="1615"/>
        <w:gridCol w:w="1620"/>
      </w:tblGrid>
      <w:tr w:rsidR="001F3CFF" w:rsidRPr="00A65743" w14:paraId="62194F9E" w14:textId="77777777" w:rsidTr="00C87950">
        <w:trPr>
          <w:trHeight w:val="341"/>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14:paraId="476E044B" w14:textId="77777777" w:rsidR="001F3CFF" w:rsidRPr="00A65743" w:rsidRDefault="001F3CFF" w:rsidP="00197FE9">
            <w:pPr>
              <w:pStyle w:val="NormalWeb"/>
              <w:spacing w:before="0" w:beforeAutospacing="0" w:after="0" w:afterAutospacing="0"/>
              <w:jc w:val="center"/>
              <w:rPr>
                <w:rFonts w:ascii="Lato" w:hAnsi="Lato"/>
                <w:b/>
                <w:bCs/>
                <w:color w:val="0E101A"/>
                <w:sz w:val="22"/>
                <w:szCs w:val="22"/>
              </w:rPr>
            </w:pPr>
            <w:r w:rsidRPr="00A65743">
              <w:rPr>
                <w:rFonts w:ascii="Lato" w:hAnsi="Lato"/>
                <w:b/>
                <w:color w:val="0E101A"/>
                <w:sz w:val="22"/>
              </w:rPr>
              <w:t>Niveles</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2A79BE7" w14:textId="77777777" w:rsidR="001F3CFF" w:rsidRPr="00A65743" w:rsidRDefault="001F3CFF" w:rsidP="00197FE9">
            <w:pPr>
              <w:pStyle w:val="NormalWeb"/>
              <w:spacing w:before="0" w:beforeAutospacing="0" w:after="0" w:afterAutospacing="0"/>
              <w:jc w:val="center"/>
              <w:rPr>
                <w:rFonts w:ascii="Lato" w:hAnsi="Lato"/>
                <w:b/>
                <w:bCs/>
                <w:color w:val="0E101A"/>
                <w:sz w:val="22"/>
                <w:szCs w:val="22"/>
              </w:rPr>
            </w:pPr>
            <w:r w:rsidRPr="00A65743">
              <w:rPr>
                <w:rFonts w:ascii="Lato" w:hAnsi="Lato"/>
                <w:b/>
                <w:color w:val="0E101A"/>
                <w:sz w:val="22"/>
              </w:rPr>
              <w:t>Desayuno</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14DAC3" w14:textId="77777777" w:rsidR="001F3CFF" w:rsidRPr="00A65743" w:rsidRDefault="001F3CFF" w:rsidP="00197FE9">
            <w:pPr>
              <w:pStyle w:val="NormalWeb"/>
              <w:spacing w:before="0" w:beforeAutospacing="0" w:after="0" w:afterAutospacing="0"/>
              <w:jc w:val="center"/>
              <w:rPr>
                <w:rFonts w:ascii="Lato" w:hAnsi="Lato"/>
                <w:b/>
                <w:bCs/>
                <w:color w:val="0E101A"/>
                <w:sz w:val="22"/>
                <w:szCs w:val="22"/>
              </w:rPr>
            </w:pPr>
            <w:r w:rsidRPr="00A65743">
              <w:rPr>
                <w:rFonts w:ascii="Lato" w:hAnsi="Lato"/>
                <w:b/>
                <w:color w:val="0E101A"/>
                <w:sz w:val="22"/>
              </w:rPr>
              <w:t>Almuerzo</w:t>
            </w:r>
          </w:p>
        </w:tc>
      </w:tr>
      <w:tr w:rsidR="001F3CFF" w:rsidRPr="00A65743" w14:paraId="66124448" w14:textId="77777777" w:rsidTr="00893D45">
        <w:trPr>
          <w:trHeight w:val="422"/>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14:paraId="00104601" w14:textId="406708DA" w:rsidR="001F3CFF" w:rsidRPr="00A65743" w:rsidRDefault="00AB6C7A" w:rsidP="00197FE9">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Inicial (K-5)</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B5A5388" w14:textId="77777777" w:rsidR="001F3CFF" w:rsidRPr="00A65743" w:rsidRDefault="001F3CFF" w:rsidP="0020478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w:t>
            </w:r>
            <w:r w:rsidRPr="00A65743">
              <w:rPr>
                <w:rFonts w:ascii="Lato" w:hAnsi="Lato"/>
                <w:color w:val="0E101A"/>
                <w:sz w:val="22"/>
                <w:szCs w:val="22"/>
                <w:highlight w:val="yellow"/>
              </w:rPr>
              <w:t>X. XX</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343409B" w14:textId="77777777" w:rsidR="001F3CFF" w:rsidRPr="00A65743" w:rsidRDefault="001F3CFF" w:rsidP="0020478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w:t>
            </w:r>
            <w:r w:rsidRPr="00A65743">
              <w:rPr>
                <w:rFonts w:ascii="Lato" w:hAnsi="Lato"/>
                <w:color w:val="0E101A"/>
                <w:sz w:val="22"/>
                <w:szCs w:val="22"/>
                <w:highlight w:val="yellow"/>
              </w:rPr>
              <w:t>X. XX</w:t>
            </w:r>
          </w:p>
        </w:tc>
      </w:tr>
      <w:tr w:rsidR="00893D45" w:rsidRPr="00A65743" w14:paraId="40A2E849" w14:textId="77777777" w:rsidTr="00893D45">
        <w:trPr>
          <w:trHeight w:val="449"/>
          <w:jc w:val="center"/>
        </w:trPr>
        <w:tc>
          <w:tcPr>
            <w:tcW w:w="2255" w:type="dxa"/>
            <w:tcBorders>
              <w:top w:val="single" w:sz="4" w:space="0" w:color="auto"/>
              <w:left w:val="single" w:sz="4" w:space="0" w:color="auto"/>
              <w:bottom w:val="single" w:sz="4" w:space="0" w:color="auto"/>
              <w:right w:val="single" w:sz="4" w:space="0" w:color="auto"/>
            </w:tcBorders>
            <w:vAlign w:val="center"/>
          </w:tcPr>
          <w:p w14:paraId="122652B0" w14:textId="5C2359C8"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Intermedio (6-8)</w:t>
            </w:r>
          </w:p>
        </w:tc>
        <w:tc>
          <w:tcPr>
            <w:tcW w:w="1615" w:type="dxa"/>
            <w:tcBorders>
              <w:top w:val="single" w:sz="4" w:space="0" w:color="auto"/>
              <w:left w:val="single" w:sz="4" w:space="0" w:color="auto"/>
              <w:bottom w:val="single" w:sz="4" w:space="0" w:color="auto"/>
              <w:right w:val="single" w:sz="4" w:space="0" w:color="auto"/>
            </w:tcBorders>
            <w:vAlign w:val="center"/>
          </w:tcPr>
          <w:p w14:paraId="633ED71E" w14:textId="175A6D17"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w:t>
            </w:r>
            <w:r w:rsidRPr="00A65743">
              <w:rPr>
                <w:rFonts w:ascii="Lato" w:hAnsi="Lato"/>
                <w:color w:val="0E101A"/>
                <w:sz w:val="22"/>
                <w:szCs w:val="22"/>
                <w:highlight w:val="yellow"/>
              </w:rPr>
              <w:t>X. XX</w:t>
            </w:r>
          </w:p>
        </w:tc>
        <w:tc>
          <w:tcPr>
            <w:tcW w:w="1620" w:type="dxa"/>
            <w:tcBorders>
              <w:top w:val="single" w:sz="4" w:space="0" w:color="auto"/>
              <w:left w:val="single" w:sz="4" w:space="0" w:color="auto"/>
              <w:bottom w:val="single" w:sz="4" w:space="0" w:color="auto"/>
              <w:right w:val="single" w:sz="4" w:space="0" w:color="auto"/>
            </w:tcBorders>
            <w:vAlign w:val="center"/>
          </w:tcPr>
          <w:p w14:paraId="7CCF880A" w14:textId="0317B7F1"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w:t>
            </w:r>
            <w:r w:rsidRPr="00A65743">
              <w:rPr>
                <w:rFonts w:ascii="Lato" w:hAnsi="Lato"/>
                <w:color w:val="0E101A"/>
                <w:sz w:val="22"/>
                <w:szCs w:val="22"/>
                <w:highlight w:val="yellow"/>
              </w:rPr>
              <w:t>X. XX</w:t>
            </w:r>
          </w:p>
        </w:tc>
      </w:tr>
      <w:tr w:rsidR="00893D45" w:rsidRPr="00A65743" w14:paraId="2089134A" w14:textId="77777777" w:rsidTr="00893D45">
        <w:trPr>
          <w:trHeight w:val="431"/>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14:paraId="65D25AD7" w14:textId="43269E9F"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Alto (9-12)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1F3DE65" w14:textId="77777777"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w:t>
            </w:r>
            <w:r w:rsidRPr="00A65743">
              <w:rPr>
                <w:rFonts w:ascii="Lato" w:hAnsi="Lato"/>
                <w:color w:val="0E101A"/>
                <w:sz w:val="22"/>
                <w:szCs w:val="22"/>
                <w:highlight w:val="yellow"/>
              </w:rPr>
              <w:t>X. XX</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A79EF0" w14:textId="77777777"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w:t>
            </w:r>
            <w:r w:rsidRPr="00A65743">
              <w:rPr>
                <w:rFonts w:ascii="Lato" w:hAnsi="Lato"/>
                <w:color w:val="0E101A"/>
                <w:sz w:val="22"/>
                <w:szCs w:val="22"/>
                <w:highlight w:val="yellow"/>
              </w:rPr>
              <w:t>X. XX</w:t>
            </w:r>
          </w:p>
        </w:tc>
      </w:tr>
      <w:tr w:rsidR="00893D45" w:rsidRPr="00A65743" w14:paraId="182CC168" w14:textId="77777777" w:rsidTr="00AB6C7A">
        <w:trPr>
          <w:jc w:val="center"/>
        </w:trPr>
        <w:tc>
          <w:tcPr>
            <w:tcW w:w="2255" w:type="dxa"/>
            <w:tcBorders>
              <w:top w:val="single" w:sz="4" w:space="0" w:color="auto"/>
              <w:left w:val="single" w:sz="4" w:space="0" w:color="auto"/>
              <w:bottom w:val="single" w:sz="4" w:space="0" w:color="auto"/>
              <w:right w:val="single" w:sz="4" w:space="0" w:color="auto"/>
            </w:tcBorders>
            <w:hideMark/>
          </w:tcPr>
          <w:p w14:paraId="2454A1D3" w14:textId="77777777"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 xml:space="preserve">Precio reducido </w:t>
            </w:r>
          </w:p>
          <w:p w14:paraId="45B5B6E7" w14:textId="7E6772B4"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Light" w:hAnsi="Lato Light"/>
                <w:color w:val="0E101A"/>
                <w:sz w:val="18"/>
              </w:rPr>
              <w:t>(Todos los niveles)</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7369E86" w14:textId="77777777"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$0.30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6C5605" w14:textId="77777777" w:rsidR="00893D45" w:rsidRPr="00A65743" w:rsidRDefault="00893D45" w:rsidP="00893D45">
            <w:pPr>
              <w:pStyle w:val="NormalWeb"/>
              <w:spacing w:before="0" w:beforeAutospacing="0" w:after="0" w:afterAutospacing="0"/>
              <w:jc w:val="center"/>
              <w:rPr>
                <w:rFonts w:ascii="Lato" w:hAnsi="Lato"/>
                <w:color w:val="0E101A"/>
                <w:sz w:val="22"/>
                <w:szCs w:val="22"/>
              </w:rPr>
            </w:pPr>
            <w:r w:rsidRPr="00A65743">
              <w:rPr>
                <w:rFonts w:ascii="Lato" w:hAnsi="Lato"/>
                <w:color w:val="0E101A"/>
                <w:sz w:val="22"/>
              </w:rPr>
              <w:t>$0.40</w:t>
            </w:r>
          </w:p>
        </w:tc>
      </w:tr>
    </w:tbl>
    <w:p w14:paraId="00B534C4" w14:textId="77777777" w:rsidR="004B0772" w:rsidRPr="00A65743" w:rsidRDefault="004B0772" w:rsidP="004B0772">
      <w:pPr>
        <w:rPr>
          <w:rFonts w:ascii="Lato" w:hAnsi="Lato"/>
        </w:rPr>
      </w:pPr>
    </w:p>
    <w:p w14:paraId="150F56CC" w14:textId="4CB2E688" w:rsidR="00AF54CA" w:rsidRDefault="00F45B68">
      <w:pPr>
        <w:rPr>
          <w:rFonts w:ascii="Lato" w:hAnsi="Lato"/>
        </w:rPr>
      </w:pPr>
      <w:r w:rsidRPr="00A65743">
        <w:rPr>
          <w:rFonts w:ascii="Lato" w:hAnsi="Lato"/>
        </w:rPr>
        <w:t xml:space="preserve">Si tiene preguntas, no está seguro de si sus hijos califican para recibir comidas gratuitas o de precio reducido, o le gustaría hacer una solicitud, comuníquese con </w:t>
      </w:r>
      <w:r w:rsidRPr="00A65743">
        <w:rPr>
          <w:rFonts w:ascii="Lato" w:hAnsi="Lato"/>
          <w:highlight w:val="yellow"/>
        </w:rPr>
        <w:t>[</w:t>
      </w:r>
      <w:proofErr w:type="spellStart"/>
      <w:r w:rsidR="00A0503F" w:rsidRPr="00A65743">
        <w:rPr>
          <w:rFonts w:ascii="Lato" w:hAnsi="Lato"/>
          <w:highlight w:val="yellow"/>
        </w:rPr>
        <w:t>insert</w:t>
      </w:r>
      <w:proofErr w:type="spellEnd"/>
      <w:r w:rsidR="00A0503F" w:rsidRPr="00A65743">
        <w:rPr>
          <w:rFonts w:ascii="Lato" w:hAnsi="Lato"/>
          <w:highlight w:val="yellow"/>
        </w:rPr>
        <w:t xml:space="preserve"> </w:t>
      </w:r>
      <w:proofErr w:type="spellStart"/>
      <w:r w:rsidR="00A0503F" w:rsidRPr="00A65743">
        <w:rPr>
          <w:rFonts w:ascii="Lato" w:hAnsi="Lato"/>
          <w:highlight w:val="yellow"/>
        </w:rPr>
        <w:t>name</w:t>
      </w:r>
      <w:proofErr w:type="spellEnd"/>
      <w:r w:rsidR="00A0503F" w:rsidRPr="00A65743">
        <w:rPr>
          <w:rFonts w:ascii="Lato" w:hAnsi="Lato"/>
          <w:highlight w:val="yellow"/>
        </w:rPr>
        <w:t xml:space="preserve"> of </w:t>
      </w:r>
      <w:proofErr w:type="spellStart"/>
      <w:r w:rsidR="00A0503F" w:rsidRPr="00A65743">
        <w:rPr>
          <w:rFonts w:ascii="Lato" w:hAnsi="Lato"/>
          <w:highlight w:val="yellow"/>
        </w:rPr>
        <w:t>contact</w:t>
      </w:r>
      <w:proofErr w:type="spellEnd"/>
      <w:r w:rsidRPr="00A65743">
        <w:rPr>
          <w:rFonts w:ascii="Lato" w:hAnsi="Lato"/>
          <w:highlight w:val="yellow"/>
        </w:rPr>
        <w:t>]</w:t>
      </w:r>
      <w:r w:rsidR="004B0772" w:rsidRPr="00A65743">
        <w:rPr>
          <w:rFonts w:ascii="Lato" w:hAnsi="Lato"/>
        </w:rPr>
        <w:t xml:space="preserve"> al </w:t>
      </w:r>
      <w:r w:rsidRPr="00A65743">
        <w:rPr>
          <w:rFonts w:ascii="Lato" w:hAnsi="Lato"/>
          <w:highlight w:val="yellow"/>
        </w:rPr>
        <w:t>[</w:t>
      </w:r>
      <w:proofErr w:type="spellStart"/>
      <w:r w:rsidR="00D14FAD" w:rsidRPr="00A65743">
        <w:rPr>
          <w:rFonts w:ascii="Lato" w:hAnsi="Lato"/>
          <w:highlight w:val="yellow"/>
        </w:rPr>
        <w:t>insert</w:t>
      </w:r>
      <w:proofErr w:type="spellEnd"/>
      <w:r w:rsidR="00D14FAD" w:rsidRPr="00A65743">
        <w:rPr>
          <w:rFonts w:ascii="Lato" w:hAnsi="Lato"/>
          <w:highlight w:val="yellow"/>
        </w:rPr>
        <w:t xml:space="preserve"> </w:t>
      </w:r>
      <w:proofErr w:type="spellStart"/>
      <w:r w:rsidR="00D14FAD" w:rsidRPr="00A65743">
        <w:rPr>
          <w:rFonts w:ascii="Lato" w:hAnsi="Lato"/>
          <w:highlight w:val="yellow"/>
        </w:rPr>
        <w:t>phone</w:t>
      </w:r>
      <w:proofErr w:type="spellEnd"/>
      <w:r w:rsidR="00D14FAD" w:rsidRPr="00A65743">
        <w:rPr>
          <w:rFonts w:ascii="Lato" w:hAnsi="Lato"/>
          <w:highlight w:val="yellow"/>
        </w:rPr>
        <w:t xml:space="preserve"> </w:t>
      </w:r>
      <w:proofErr w:type="spellStart"/>
      <w:r w:rsidR="00D14FAD" w:rsidRPr="00A65743">
        <w:rPr>
          <w:rFonts w:ascii="Lato" w:hAnsi="Lato"/>
          <w:highlight w:val="yellow"/>
        </w:rPr>
        <w:t>number</w:t>
      </w:r>
      <w:proofErr w:type="spellEnd"/>
      <w:r w:rsidR="00D14FAD" w:rsidRPr="00A65743">
        <w:rPr>
          <w:rFonts w:ascii="Lato" w:hAnsi="Lato"/>
          <w:highlight w:val="yellow"/>
        </w:rPr>
        <w:t xml:space="preserve"> of </w:t>
      </w:r>
      <w:proofErr w:type="spellStart"/>
      <w:r w:rsidR="00D14FAD" w:rsidRPr="00A65743">
        <w:rPr>
          <w:rFonts w:ascii="Lato" w:hAnsi="Lato"/>
          <w:highlight w:val="yellow"/>
        </w:rPr>
        <w:t>contact</w:t>
      </w:r>
      <w:proofErr w:type="spellEnd"/>
      <w:r w:rsidRPr="00A65743">
        <w:rPr>
          <w:rFonts w:ascii="Lato" w:hAnsi="Lato"/>
          <w:highlight w:val="yellow"/>
        </w:rPr>
        <w:t>]</w:t>
      </w:r>
      <w:r w:rsidRPr="00A65743">
        <w:rPr>
          <w:rFonts w:ascii="Lato" w:hAnsi="Lato"/>
        </w:rPr>
        <w:t xml:space="preserve"> o a </w:t>
      </w:r>
      <w:r w:rsidRPr="00A65743">
        <w:rPr>
          <w:rFonts w:ascii="Lato" w:hAnsi="Lato"/>
          <w:highlight w:val="yellow"/>
        </w:rPr>
        <w:t>[</w:t>
      </w:r>
      <w:proofErr w:type="spellStart"/>
      <w:r w:rsidR="00D14FAD" w:rsidRPr="00A65743">
        <w:rPr>
          <w:rFonts w:ascii="Lato" w:hAnsi="Lato"/>
          <w:highlight w:val="yellow"/>
        </w:rPr>
        <w:t>insert</w:t>
      </w:r>
      <w:proofErr w:type="spellEnd"/>
      <w:r w:rsidR="00D14FAD" w:rsidRPr="00A65743">
        <w:rPr>
          <w:rFonts w:ascii="Lato" w:hAnsi="Lato"/>
          <w:highlight w:val="yellow"/>
        </w:rPr>
        <w:t xml:space="preserve"> email </w:t>
      </w:r>
      <w:proofErr w:type="spellStart"/>
      <w:r w:rsidR="00D14FAD" w:rsidRPr="00A65743">
        <w:rPr>
          <w:rFonts w:ascii="Lato" w:hAnsi="Lato"/>
          <w:highlight w:val="yellow"/>
        </w:rPr>
        <w:t>address</w:t>
      </w:r>
      <w:proofErr w:type="spellEnd"/>
      <w:r w:rsidRPr="00A65743">
        <w:rPr>
          <w:rFonts w:ascii="Lato" w:hAnsi="Lato"/>
          <w:highlight w:val="yellow"/>
        </w:rPr>
        <w:t>]</w:t>
      </w:r>
      <w:r w:rsidR="00D14FAD" w:rsidRPr="00A65743">
        <w:rPr>
          <w:rFonts w:ascii="Lato" w:hAnsi="Lato"/>
        </w:rPr>
        <w:t>.</w:t>
      </w:r>
    </w:p>
    <w:p w14:paraId="0642C9A0" w14:textId="4B3DA6E9" w:rsidR="00B65085" w:rsidRDefault="00B65085">
      <w:pPr>
        <w:rPr>
          <w:rFonts w:ascii="Lato" w:hAnsi="Lato"/>
        </w:rPr>
      </w:pPr>
    </w:p>
    <w:p w14:paraId="061EF2D9" w14:textId="77777777" w:rsidR="00B65085" w:rsidRPr="00A91761" w:rsidRDefault="00B65085" w:rsidP="00B65085">
      <w:pPr>
        <w:spacing w:after="281" w:line="238" w:lineRule="auto"/>
        <w:rPr>
          <w:rFonts w:ascii="Lato" w:hAnsi="Lato"/>
        </w:rPr>
      </w:pPr>
      <w:r w:rsidRPr="00A91761">
        <w:rPr>
          <w:rFonts w:ascii="Lato" w:eastAsia="Times New Roman" w:hAnsi="Lato" w:cs="Times New Roman"/>
          <w:b/>
          <w:color w:val="1B1B1B"/>
        </w:rPr>
        <w:t xml:space="preserve">Para todos los demás programas de asistencia de nutrición del FNS, agencias estatales o locales y sus subreceptores, deben publicar la siguiente Declaración de No Discriminación: </w:t>
      </w:r>
    </w:p>
    <w:p w14:paraId="6C5728F9" w14:textId="77777777" w:rsidR="00B65085" w:rsidRPr="00A91761" w:rsidRDefault="00B65085" w:rsidP="00B65085">
      <w:pPr>
        <w:spacing w:after="269" w:line="249" w:lineRule="auto"/>
        <w:ind w:left="-5" w:hanging="10"/>
        <w:rPr>
          <w:rFonts w:ascii="Lato" w:hAnsi="Lato"/>
        </w:rPr>
      </w:pPr>
      <w:r w:rsidRPr="00A91761">
        <w:rPr>
          <w:rFonts w:ascii="Lato" w:eastAsia="Times New Roman" w:hAnsi="Lato" w:cs="Times New Roman"/>
          <w:color w:val="1B1B1B"/>
        </w:rPr>
        <w:lastRenderedPageBreak/>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66CBD6DC" w14:textId="77777777" w:rsidR="00B65085" w:rsidRPr="00A91761" w:rsidRDefault="00B65085" w:rsidP="00B65085">
      <w:pPr>
        <w:spacing w:after="269" w:line="249" w:lineRule="auto"/>
        <w:ind w:left="-5" w:hanging="10"/>
        <w:rPr>
          <w:rFonts w:ascii="Lato" w:hAnsi="Lato"/>
        </w:rPr>
      </w:pPr>
      <w:r w:rsidRPr="00A91761">
        <w:rPr>
          <w:rFonts w:ascii="Lato" w:eastAsia="Times New Roman" w:hAnsi="Lato" w:cs="Times New Roman"/>
          <w:color w:val="1B1B1B"/>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r w:rsidRPr="00A91761">
        <w:rPr>
          <w:rFonts w:ascii="Lato" w:eastAsia="Times New Roman" w:hAnsi="Lato" w:cs="Times New Roman"/>
        </w:rPr>
        <w:t xml:space="preserve"> </w:t>
      </w:r>
    </w:p>
    <w:p w14:paraId="34FEA03F" w14:textId="77777777" w:rsidR="00B65085" w:rsidRPr="00A91761" w:rsidRDefault="00B65085" w:rsidP="00B65085">
      <w:pPr>
        <w:spacing w:after="267" w:line="249" w:lineRule="auto"/>
        <w:ind w:left="10" w:hanging="10"/>
        <w:rPr>
          <w:rFonts w:ascii="Lato" w:hAnsi="Lato"/>
        </w:rPr>
      </w:pPr>
      <w:r w:rsidRPr="00A91761">
        <w:rPr>
          <w:rFonts w:ascii="Lato" w:eastAsia="Times New Roman" w:hAnsi="Lato" w:cs="Times New Roman"/>
          <w:color w:val="1B1B1B"/>
        </w:rPr>
        <w:t xml:space="preserve">Para presentar una queja por discriminación en el programa, el reclamante debe llenar </w:t>
      </w:r>
      <w:r w:rsidRPr="00A91761">
        <w:rPr>
          <w:rFonts w:ascii="Lato" w:eastAsia="Times New Roman" w:hAnsi="Lato" w:cs="Times New Roman"/>
        </w:rPr>
        <w:t>un formulario AD-3027</w:t>
      </w:r>
      <w:r w:rsidRPr="00A91761">
        <w:rPr>
          <w:rFonts w:ascii="Lato" w:eastAsia="Times New Roman" w:hAnsi="Lato" w:cs="Times New Roman"/>
          <w:color w:val="1B1B1B"/>
        </w:rPr>
        <w:t xml:space="preserve">, formulario de queja por discriminación en el programa del USDA, el cual </w:t>
      </w:r>
      <w:hyperlink r:id="rId7">
        <w:r w:rsidRPr="00A91761">
          <w:rPr>
            <w:rFonts w:ascii="Lato" w:eastAsia="Times New Roman" w:hAnsi="Lato" w:cs="Times New Roman"/>
            <w:color w:val="1B1B1B"/>
          </w:rPr>
          <w:t>puede obtenerse en línea en:</w:t>
        </w:r>
      </w:hyperlink>
      <w:hyperlink r:id="rId8">
        <w:r w:rsidRPr="00A91761">
          <w:rPr>
            <w:rFonts w:ascii="Lato" w:eastAsia="Times New Roman" w:hAnsi="Lato" w:cs="Times New Roman"/>
            <w:color w:val="2E8540"/>
          </w:rPr>
          <w:t xml:space="preserve"> </w:t>
        </w:r>
      </w:hyperlink>
      <w:hyperlink r:id="rId9">
        <w:r w:rsidRPr="00A91761">
          <w:rPr>
            <w:rFonts w:ascii="Lato" w:eastAsia="Times New Roman" w:hAnsi="Lato" w:cs="Times New Roman"/>
            <w:color w:val="0563C1"/>
            <w:u w:val="single" w:color="0563C1"/>
          </w:rPr>
          <w:t>https://www.fns.usda.gov/sites/default/files/resource-files/usdaprogram-discrimination-complaint-form-spanish.pdf</w:t>
        </w:r>
      </w:hyperlink>
      <w:hyperlink r:id="rId10">
        <w:r w:rsidRPr="00A91761">
          <w:rPr>
            <w:rFonts w:ascii="Lato" w:eastAsia="Times New Roman" w:hAnsi="Lato" w:cs="Times New Roman"/>
            <w:color w:val="1B1B1B"/>
          </w:rPr>
          <w:t xml:space="preserve">, de cualquier oficina de USDA, </w:t>
        </w:r>
      </w:hyperlink>
      <w:hyperlink r:id="rId11">
        <w:r w:rsidRPr="00A91761">
          <w:rPr>
            <w:rFonts w:ascii="Lato" w:eastAsia="Times New Roman" w:hAnsi="Lato" w:cs="Times New Roman"/>
          </w:rPr>
          <w:t>llamand</w:t>
        </w:r>
      </w:hyperlink>
      <w:r w:rsidRPr="00A91761">
        <w:rPr>
          <w:rFonts w:ascii="Lato" w:eastAsia="Times New Roman" w:hAnsi="Lato" w:cs="Times New Roman"/>
        </w:rPr>
        <w:t>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r w:rsidRPr="00A91761">
        <w:rPr>
          <w:rFonts w:ascii="Lato" w:eastAsia="Times New Roman" w:hAnsi="Lato" w:cs="Times New Roman"/>
          <w:color w:val="1B1B1B"/>
        </w:rPr>
        <w:t xml:space="preserve"> </w:t>
      </w:r>
    </w:p>
    <w:p w14:paraId="27566110" w14:textId="77777777" w:rsidR="00B65085" w:rsidRPr="00A91761" w:rsidRDefault="00B65085" w:rsidP="00B65085">
      <w:pPr>
        <w:numPr>
          <w:ilvl w:val="0"/>
          <w:numId w:val="2"/>
        </w:numPr>
        <w:spacing w:line="259" w:lineRule="auto"/>
        <w:ind w:hanging="720"/>
        <w:rPr>
          <w:rFonts w:ascii="Lato" w:hAnsi="Lato"/>
        </w:rPr>
      </w:pPr>
      <w:r w:rsidRPr="00A91761">
        <w:rPr>
          <w:rFonts w:ascii="Lato" w:eastAsia="Times New Roman" w:hAnsi="Lato" w:cs="Times New Roman"/>
          <w:b/>
        </w:rPr>
        <w:t>correo:</w:t>
      </w:r>
    </w:p>
    <w:p w14:paraId="37D663ED" w14:textId="77777777" w:rsidR="00B65085" w:rsidRPr="00A91761" w:rsidRDefault="00B65085" w:rsidP="00B65085">
      <w:pPr>
        <w:spacing w:after="10" w:line="249" w:lineRule="auto"/>
        <w:ind w:left="715" w:hanging="10"/>
        <w:rPr>
          <w:rFonts w:ascii="Lato" w:hAnsi="Lato"/>
        </w:rPr>
      </w:pPr>
      <w:r w:rsidRPr="00A91761">
        <w:rPr>
          <w:rFonts w:ascii="Lato" w:eastAsia="Times New Roman" w:hAnsi="Lato" w:cs="Times New Roman"/>
        </w:rPr>
        <w:t xml:space="preserve">U.S. </w:t>
      </w:r>
      <w:proofErr w:type="spellStart"/>
      <w:r w:rsidRPr="00A91761">
        <w:rPr>
          <w:rFonts w:ascii="Lato" w:eastAsia="Times New Roman" w:hAnsi="Lato" w:cs="Times New Roman"/>
        </w:rPr>
        <w:t>Department</w:t>
      </w:r>
      <w:proofErr w:type="spellEnd"/>
      <w:r w:rsidRPr="00A91761">
        <w:rPr>
          <w:rFonts w:ascii="Lato" w:eastAsia="Times New Roman" w:hAnsi="Lato" w:cs="Times New Roman"/>
        </w:rPr>
        <w:t xml:space="preserve"> of </w:t>
      </w:r>
      <w:proofErr w:type="spellStart"/>
      <w:r w:rsidRPr="00A91761">
        <w:rPr>
          <w:rFonts w:ascii="Lato" w:eastAsia="Times New Roman" w:hAnsi="Lato" w:cs="Times New Roman"/>
        </w:rPr>
        <w:t>Agriculture</w:t>
      </w:r>
      <w:proofErr w:type="spellEnd"/>
    </w:p>
    <w:p w14:paraId="36C44F05" w14:textId="77777777" w:rsidR="00B65085" w:rsidRPr="00A91761" w:rsidRDefault="00B65085" w:rsidP="00B65085">
      <w:pPr>
        <w:spacing w:after="10" w:line="249" w:lineRule="auto"/>
        <w:ind w:left="715" w:hanging="10"/>
        <w:rPr>
          <w:rFonts w:ascii="Lato" w:hAnsi="Lato"/>
        </w:rPr>
      </w:pPr>
      <w:r w:rsidRPr="00A91761">
        <w:rPr>
          <w:rFonts w:ascii="Lato" w:eastAsia="Times New Roman" w:hAnsi="Lato" w:cs="Times New Roman"/>
        </w:rPr>
        <w:t xml:space="preserve">Office of </w:t>
      </w:r>
      <w:proofErr w:type="spellStart"/>
      <w:r w:rsidRPr="00A91761">
        <w:rPr>
          <w:rFonts w:ascii="Lato" w:eastAsia="Times New Roman" w:hAnsi="Lato" w:cs="Times New Roman"/>
        </w:rPr>
        <w:t>the</w:t>
      </w:r>
      <w:proofErr w:type="spellEnd"/>
      <w:r w:rsidRPr="00A91761">
        <w:rPr>
          <w:rFonts w:ascii="Lato" w:eastAsia="Times New Roman" w:hAnsi="Lato" w:cs="Times New Roman"/>
        </w:rPr>
        <w:t xml:space="preserve"> </w:t>
      </w:r>
      <w:proofErr w:type="spellStart"/>
      <w:r w:rsidRPr="00A91761">
        <w:rPr>
          <w:rFonts w:ascii="Lato" w:eastAsia="Times New Roman" w:hAnsi="Lato" w:cs="Times New Roman"/>
        </w:rPr>
        <w:t>Assistant</w:t>
      </w:r>
      <w:proofErr w:type="spellEnd"/>
      <w:r w:rsidRPr="00A91761">
        <w:rPr>
          <w:rFonts w:ascii="Lato" w:eastAsia="Times New Roman" w:hAnsi="Lato" w:cs="Times New Roman"/>
        </w:rPr>
        <w:t xml:space="preserve"> Secretary for Civil </w:t>
      </w:r>
      <w:proofErr w:type="spellStart"/>
      <w:r w:rsidRPr="00A91761">
        <w:rPr>
          <w:rFonts w:ascii="Lato" w:eastAsia="Times New Roman" w:hAnsi="Lato" w:cs="Times New Roman"/>
        </w:rPr>
        <w:t>Rights</w:t>
      </w:r>
      <w:proofErr w:type="spellEnd"/>
    </w:p>
    <w:p w14:paraId="24183714" w14:textId="77777777" w:rsidR="00B65085" w:rsidRPr="00A91761" w:rsidRDefault="00B65085" w:rsidP="00B65085">
      <w:pPr>
        <w:spacing w:after="10" w:line="249" w:lineRule="auto"/>
        <w:ind w:left="715" w:right="4219" w:hanging="10"/>
        <w:rPr>
          <w:rFonts w:ascii="Lato" w:hAnsi="Lato"/>
        </w:rPr>
      </w:pPr>
      <w:r w:rsidRPr="00A91761">
        <w:rPr>
          <w:rFonts w:ascii="Lato" w:eastAsia="Times New Roman" w:hAnsi="Lato" w:cs="Times New Roman"/>
        </w:rPr>
        <w:t>1400 Independence Avenue, SW Washington, D.C. 20250-9410; o</w:t>
      </w:r>
    </w:p>
    <w:p w14:paraId="5005BFF3" w14:textId="77777777" w:rsidR="00B65085" w:rsidRPr="00A91761" w:rsidRDefault="00B65085" w:rsidP="00B65085">
      <w:pPr>
        <w:numPr>
          <w:ilvl w:val="0"/>
          <w:numId w:val="2"/>
        </w:numPr>
        <w:spacing w:line="259" w:lineRule="auto"/>
        <w:ind w:hanging="720"/>
        <w:rPr>
          <w:rFonts w:ascii="Lato" w:hAnsi="Lato"/>
        </w:rPr>
      </w:pPr>
      <w:r w:rsidRPr="00A91761">
        <w:rPr>
          <w:rFonts w:ascii="Lato" w:eastAsia="Times New Roman" w:hAnsi="Lato" w:cs="Times New Roman"/>
          <w:b/>
        </w:rPr>
        <w:t>fax:</w:t>
      </w:r>
    </w:p>
    <w:p w14:paraId="07A1A446" w14:textId="77777777" w:rsidR="00B65085" w:rsidRPr="00A91761" w:rsidRDefault="00B65085" w:rsidP="00B65085">
      <w:pPr>
        <w:spacing w:after="10" w:line="249" w:lineRule="auto"/>
        <w:ind w:left="715" w:hanging="10"/>
        <w:rPr>
          <w:rFonts w:ascii="Lato" w:hAnsi="Lato"/>
        </w:rPr>
      </w:pPr>
      <w:r w:rsidRPr="00A91761">
        <w:rPr>
          <w:rFonts w:ascii="Lato" w:eastAsia="Times New Roman" w:hAnsi="Lato" w:cs="Times New Roman"/>
        </w:rPr>
        <w:t>(833) 256-1665 o (202) 690-7442; o</w:t>
      </w:r>
    </w:p>
    <w:p w14:paraId="5F27C07C" w14:textId="77777777" w:rsidR="00B65085" w:rsidRPr="00A91761" w:rsidRDefault="00B65085" w:rsidP="00B65085">
      <w:pPr>
        <w:numPr>
          <w:ilvl w:val="0"/>
          <w:numId w:val="2"/>
        </w:numPr>
        <w:spacing w:line="259" w:lineRule="auto"/>
        <w:ind w:hanging="720"/>
        <w:rPr>
          <w:rFonts w:ascii="Lato" w:hAnsi="Lato"/>
        </w:rPr>
      </w:pPr>
      <w:r w:rsidRPr="00A91761">
        <w:rPr>
          <w:rFonts w:ascii="Lato" w:eastAsia="Times New Roman" w:hAnsi="Lato" w:cs="Times New Roman"/>
          <w:b/>
        </w:rPr>
        <w:t>correo electrónico:</w:t>
      </w:r>
    </w:p>
    <w:p w14:paraId="13103196" w14:textId="77777777" w:rsidR="00B65085" w:rsidRPr="00A91761" w:rsidRDefault="00B65085" w:rsidP="00B65085">
      <w:pPr>
        <w:spacing w:after="256"/>
        <w:ind w:left="720"/>
        <w:rPr>
          <w:rFonts w:ascii="Lato" w:hAnsi="Lato"/>
        </w:rPr>
      </w:pPr>
      <w:r w:rsidRPr="00A91761">
        <w:rPr>
          <w:rFonts w:ascii="Lato" w:eastAsia="Times New Roman" w:hAnsi="Lato" w:cs="Times New Roman"/>
          <w:color w:val="0563C1"/>
          <w:u w:val="single" w:color="0563C1"/>
        </w:rPr>
        <w:t>program.intake@usda.gov</w:t>
      </w:r>
    </w:p>
    <w:p w14:paraId="6F4B077A" w14:textId="77777777" w:rsidR="00B65085" w:rsidRPr="00A91761" w:rsidRDefault="00B65085" w:rsidP="00B65085">
      <w:pPr>
        <w:spacing w:after="269" w:line="249" w:lineRule="auto"/>
        <w:ind w:left="-5" w:hanging="10"/>
        <w:rPr>
          <w:rFonts w:ascii="Lato" w:hAnsi="Lato"/>
        </w:rPr>
      </w:pPr>
      <w:r w:rsidRPr="00A91761">
        <w:rPr>
          <w:rFonts w:ascii="Lato" w:eastAsia="Times New Roman" w:hAnsi="Lato" w:cs="Times New Roman"/>
          <w:color w:val="1B1B1B"/>
        </w:rPr>
        <w:t xml:space="preserve"> Esta entidad es un proveedor que brinda igualdad de oportunidades</w:t>
      </w:r>
      <w:r w:rsidRPr="00A91761">
        <w:rPr>
          <w:rFonts w:ascii="Lato" w:eastAsia="Times New Roman" w:hAnsi="Lato" w:cs="Times New Roman"/>
          <w:i/>
          <w:color w:val="1B1B1B"/>
        </w:rPr>
        <w:t xml:space="preserve">. </w:t>
      </w:r>
    </w:p>
    <w:p w14:paraId="173923CB" w14:textId="77777777" w:rsidR="00B65085" w:rsidRPr="00A65743" w:rsidRDefault="00B65085">
      <w:pPr>
        <w:rPr>
          <w:rFonts w:ascii="Lato" w:hAnsi="Lato" w:cstheme="minorHAnsi"/>
        </w:rPr>
      </w:pPr>
    </w:p>
    <w:p w14:paraId="1B496982" w14:textId="6A615D71" w:rsidR="00750D92" w:rsidRPr="00A65743" w:rsidRDefault="00750D92">
      <w:pPr>
        <w:rPr>
          <w:rFonts w:ascii="Lato" w:hAnsi="Lato" w:cstheme="minorHAnsi"/>
        </w:rPr>
      </w:pPr>
    </w:p>
    <w:p w14:paraId="344AA140" w14:textId="2E18EEFD" w:rsidR="00750D92" w:rsidRPr="00A65743" w:rsidRDefault="00750D92">
      <w:pPr>
        <w:rPr>
          <w:rFonts w:ascii="Lato" w:hAnsi="Lato" w:cstheme="minorHAnsi"/>
        </w:rPr>
      </w:pPr>
    </w:p>
    <w:sectPr w:rsidR="00750D92" w:rsidRPr="00A65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2C90" w14:textId="77777777" w:rsidR="00C74E09" w:rsidRDefault="00C74E09" w:rsidP="00C74E09">
      <w:pPr>
        <w:spacing w:line="240" w:lineRule="auto"/>
      </w:pPr>
      <w:r>
        <w:separator/>
      </w:r>
    </w:p>
  </w:endnote>
  <w:endnote w:type="continuationSeparator" w:id="0">
    <w:p w14:paraId="1A38E60E" w14:textId="77777777" w:rsidR="00C74E09" w:rsidRDefault="00C74E09" w:rsidP="00C74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0D5F" w14:textId="77777777" w:rsidR="00C74E09" w:rsidRDefault="00C74E09" w:rsidP="00C74E09">
      <w:pPr>
        <w:spacing w:line="240" w:lineRule="auto"/>
      </w:pPr>
      <w:r>
        <w:separator/>
      </w:r>
    </w:p>
  </w:footnote>
  <w:footnote w:type="continuationSeparator" w:id="0">
    <w:p w14:paraId="77E122F4" w14:textId="77777777" w:rsidR="00C74E09" w:rsidRDefault="00C74E09" w:rsidP="00C74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679C"/>
    <w:multiLevelType w:val="multilevel"/>
    <w:tmpl w:val="5506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85A38"/>
    <w:multiLevelType w:val="hybridMultilevel"/>
    <w:tmpl w:val="C6227A5A"/>
    <w:lvl w:ilvl="0" w:tplc="4EBE52E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0E63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3624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041A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5A12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A31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8A0C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8E4E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4C74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40539330">
    <w:abstractNumId w:val="0"/>
  </w:num>
  <w:num w:numId="2" w16cid:durableId="196025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B"/>
    <w:rsid w:val="000145BD"/>
    <w:rsid w:val="000155CA"/>
    <w:rsid w:val="00017852"/>
    <w:rsid w:val="000265C6"/>
    <w:rsid w:val="000342AC"/>
    <w:rsid w:val="00034B5B"/>
    <w:rsid w:val="00044D3C"/>
    <w:rsid w:val="0005442C"/>
    <w:rsid w:val="00056875"/>
    <w:rsid w:val="00057919"/>
    <w:rsid w:val="00070123"/>
    <w:rsid w:val="000904A7"/>
    <w:rsid w:val="00091B3E"/>
    <w:rsid w:val="00095491"/>
    <w:rsid w:val="000B4118"/>
    <w:rsid w:val="000D1B3E"/>
    <w:rsid w:val="000E0608"/>
    <w:rsid w:val="000E7D82"/>
    <w:rsid w:val="00103F9F"/>
    <w:rsid w:val="00104394"/>
    <w:rsid w:val="00156622"/>
    <w:rsid w:val="00171E99"/>
    <w:rsid w:val="00173B02"/>
    <w:rsid w:val="001752AB"/>
    <w:rsid w:val="001764E9"/>
    <w:rsid w:val="0018013E"/>
    <w:rsid w:val="00180A66"/>
    <w:rsid w:val="001922DF"/>
    <w:rsid w:val="00197FE9"/>
    <w:rsid w:val="001B0B30"/>
    <w:rsid w:val="001B1527"/>
    <w:rsid w:val="001C5727"/>
    <w:rsid w:val="001C5F55"/>
    <w:rsid w:val="001D346D"/>
    <w:rsid w:val="001E634D"/>
    <w:rsid w:val="001F3CFF"/>
    <w:rsid w:val="001F5DCF"/>
    <w:rsid w:val="001F702E"/>
    <w:rsid w:val="002022A7"/>
    <w:rsid w:val="00204530"/>
    <w:rsid w:val="00204785"/>
    <w:rsid w:val="002217B7"/>
    <w:rsid w:val="0023078D"/>
    <w:rsid w:val="00230BF6"/>
    <w:rsid w:val="00240E51"/>
    <w:rsid w:val="00241F8A"/>
    <w:rsid w:val="00244C50"/>
    <w:rsid w:val="00246A50"/>
    <w:rsid w:val="00254908"/>
    <w:rsid w:val="002632E2"/>
    <w:rsid w:val="00274EE5"/>
    <w:rsid w:val="00275A27"/>
    <w:rsid w:val="00286696"/>
    <w:rsid w:val="00293451"/>
    <w:rsid w:val="00293B10"/>
    <w:rsid w:val="00293EAB"/>
    <w:rsid w:val="00295DB5"/>
    <w:rsid w:val="002A6841"/>
    <w:rsid w:val="002B5F51"/>
    <w:rsid w:val="002E5F4B"/>
    <w:rsid w:val="002F1A53"/>
    <w:rsid w:val="0030270B"/>
    <w:rsid w:val="00305ED8"/>
    <w:rsid w:val="00311022"/>
    <w:rsid w:val="003218C8"/>
    <w:rsid w:val="0032561A"/>
    <w:rsid w:val="00330971"/>
    <w:rsid w:val="00342C8E"/>
    <w:rsid w:val="00352414"/>
    <w:rsid w:val="00362A70"/>
    <w:rsid w:val="00371537"/>
    <w:rsid w:val="00376CE7"/>
    <w:rsid w:val="0039200E"/>
    <w:rsid w:val="003B2FD4"/>
    <w:rsid w:val="003B6708"/>
    <w:rsid w:val="003C0D65"/>
    <w:rsid w:val="003E7DE7"/>
    <w:rsid w:val="00405078"/>
    <w:rsid w:val="004101CE"/>
    <w:rsid w:val="00416894"/>
    <w:rsid w:val="00422DA1"/>
    <w:rsid w:val="0044560F"/>
    <w:rsid w:val="00453FFB"/>
    <w:rsid w:val="00466D0B"/>
    <w:rsid w:val="004711B4"/>
    <w:rsid w:val="004A50D1"/>
    <w:rsid w:val="004A5145"/>
    <w:rsid w:val="004B0772"/>
    <w:rsid w:val="004C1665"/>
    <w:rsid w:val="004C25A6"/>
    <w:rsid w:val="004D1278"/>
    <w:rsid w:val="004F6C94"/>
    <w:rsid w:val="0051015D"/>
    <w:rsid w:val="005146E7"/>
    <w:rsid w:val="00521C2C"/>
    <w:rsid w:val="00530498"/>
    <w:rsid w:val="00576B01"/>
    <w:rsid w:val="0057764B"/>
    <w:rsid w:val="005802BA"/>
    <w:rsid w:val="00584115"/>
    <w:rsid w:val="00591682"/>
    <w:rsid w:val="005930B2"/>
    <w:rsid w:val="005A1EB8"/>
    <w:rsid w:val="005A3BFB"/>
    <w:rsid w:val="005A5CD3"/>
    <w:rsid w:val="005B1384"/>
    <w:rsid w:val="005B4A6F"/>
    <w:rsid w:val="005D1553"/>
    <w:rsid w:val="005F4049"/>
    <w:rsid w:val="005F48A8"/>
    <w:rsid w:val="005F6C91"/>
    <w:rsid w:val="006114EE"/>
    <w:rsid w:val="00614901"/>
    <w:rsid w:val="00616A97"/>
    <w:rsid w:val="00621B11"/>
    <w:rsid w:val="00621B83"/>
    <w:rsid w:val="006376B2"/>
    <w:rsid w:val="00640DCD"/>
    <w:rsid w:val="006428F8"/>
    <w:rsid w:val="006522F8"/>
    <w:rsid w:val="00653A6B"/>
    <w:rsid w:val="00673974"/>
    <w:rsid w:val="00687A89"/>
    <w:rsid w:val="00692ACA"/>
    <w:rsid w:val="006A4E72"/>
    <w:rsid w:val="006B0AE4"/>
    <w:rsid w:val="006E2D9C"/>
    <w:rsid w:val="007023B4"/>
    <w:rsid w:val="00710F42"/>
    <w:rsid w:val="00724688"/>
    <w:rsid w:val="0073772C"/>
    <w:rsid w:val="00750D92"/>
    <w:rsid w:val="00757A57"/>
    <w:rsid w:val="00770D3C"/>
    <w:rsid w:val="0077433C"/>
    <w:rsid w:val="007C0EBB"/>
    <w:rsid w:val="007C4EED"/>
    <w:rsid w:val="007C6CB5"/>
    <w:rsid w:val="007D458C"/>
    <w:rsid w:val="007E0252"/>
    <w:rsid w:val="00804334"/>
    <w:rsid w:val="00807266"/>
    <w:rsid w:val="008137F8"/>
    <w:rsid w:val="0082690D"/>
    <w:rsid w:val="00851ED2"/>
    <w:rsid w:val="00857300"/>
    <w:rsid w:val="008661B0"/>
    <w:rsid w:val="008717B4"/>
    <w:rsid w:val="008832E7"/>
    <w:rsid w:val="00893D45"/>
    <w:rsid w:val="008A14C2"/>
    <w:rsid w:val="008A6897"/>
    <w:rsid w:val="008A7B57"/>
    <w:rsid w:val="008D178A"/>
    <w:rsid w:val="00904953"/>
    <w:rsid w:val="00912553"/>
    <w:rsid w:val="00924192"/>
    <w:rsid w:val="009569A8"/>
    <w:rsid w:val="0096009F"/>
    <w:rsid w:val="0096611E"/>
    <w:rsid w:val="00993E57"/>
    <w:rsid w:val="009B109D"/>
    <w:rsid w:val="009B5A0D"/>
    <w:rsid w:val="009C199D"/>
    <w:rsid w:val="009E2AE6"/>
    <w:rsid w:val="00A0503F"/>
    <w:rsid w:val="00A21758"/>
    <w:rsid w:val="00A51479"/>
    <w:rsid w:val="00A623BA"/>
    <w:rsid w:val="00A65743"/>
    <w:rsid w:val="00A90C6D"/>
    <w:rsid w:val="00A913E1"/>
    <w:rsid w:val="00A94E24"/>
    <w:rsid w:val="00AA3E3C"/>
    <w:rsid w:val="00AA53F8"/>
    <w:rsid w:val="00AB3635"/>
    <w:rsid w:val="00AB6C7A"/>
    <w:rsid w:val="00AF39F2"/>
    <w:rsid w:val="00AF54CA"/>
    <w:rsid w:val="00B11485"/>
    <w:rsid w:val="00B31BE3"/>
    <w:rsid w:val="00B35657"/>
    <w:rsid w:val="00B450A2"/>
    <w:rsid w:val="00B470BA"/>
    <w:rsid w:val="00B61BB3"/>
    <w:rsid w:val="00B63E41"/>
    <w:rsid w:val="00B65085"/>
    <w:rsid w:val="00B714F5"/>
    <w:rsid w:val="00B9272A"/>
    <w:rsid w:val="00B92B3D"/>
    <w:rsid w:val="00B93554"/>
    <w:rsid w:val="00BA00DF"/>
    <w:rsid w:val="00BD38E1"/>
    <w:rsid w:val="00BE083F"/>
    <w:rsid w:val="00BE0A57"/>
    <w:rsid w:val="00BE4CBB"/>
    <w:rsid w:val="00BF1CFF"/>
    <w:rsid w:val="00BF6E29"/>
    <w:rsid w:val="00BF72A4"/>
    <w:rsid w:val="00C059DA"/>
    <w:rsid w:val="00C123E9"/>
    <w:rsid w:val="00C202BD"/>
    <w:rsid w:val="00C23B8A"/>
    <w:rsid w:val="00C23D8C"/>
    <w:rsid w:val="00C30247"/>
    <w:rsid w:val="00C33F9A"/>
    <w:rsid w:val="00C37572"/>
    <w:rsid w:val="00C40286"/>
    <w:rsid w:val="00C409C0"/>
    <w:rsid w:val="00C44251"/>
    <w:rsid w:val="00C5520A"/>
    <w:rsid w:val="00C60703"/>
    <w:rsid w:val="00C60883"/>
    <w:rsid w:val="00C65AF5"/>
    <w:rsid w:val="00C65F8F"/>
    <w:rsid w:val="00C70C66"/>
    <w:rsid w:val="00C71677"/>
    <w:rsid w:val="00C73C50"/>
    <w:rsid w:val="00C74E09"/>
    <w:rsid w:val="00C87950"/>
    <w:rsid w:val="00C933EB"/>
    <w:rsid w:val="00C96A8B"/>
    <w:rsid w:val="00CA0F2C"/>
    <w:rsid w:val="00CA6BF9"/>
    <w:rsid w:val="00CB6DBE"/>
    <w:rsid w:val="00CB7200"/>
    <w:rsid w:val="00CC6DD7"/>
    <w:rsid w:val="00CD04EC"/>
    <w:rsid w:val="00CE12BD"/>
    <w:rsid w:val="00CE7F71"/>
    <w:rsid w:val="00CF0015"/>
    <w:rsid w:val="00CF3107"/>
    <w:rsid w:val="00CF4DD1"/>
    <w:rsid w:val="00D063BA"/>
    <w:rsid w:val="00D14E3A"/>
    <w:rsid w:val="00D14FAD"/>
    <w:rsid w:val="00D22487"/>
    <w:rsid w:val="00D36E71"/>
    <w:rsid w:val="00D403BB"/>
    <w:rsid w:val="00D41D40"/>
    <w:rsid w:val="00D57ECA"/>
    <w:rsid w:val="00D6482F"/>
    <w:rsid w:val="00D73F66"/>
    <w:rsid w:val="00D84CF2"/>
    <w:rsid w:val="00D9251E"/>
    <w:rsid w:val="00DA0208"/>
    <w:rsid w:val="00DB4C45"/>
    <w:rsid w:val="00DB4E2C"/>
    <w:rsid w:val="00DC07F0"/>
    <w:rsid w:val="00DC261C"/>
    <w:rsid w:val="00DC362E"/>
    <w:rsid w:val="00DD7295"/>
    <w:rsid w:val="00DF0564"/>
    <w:rsid w:val="00DF2CD8"/>
    <w:rsid w:val="00DF4AC2"/>
    <w:rsid w:val="00E16E1D"/>
    <w:rsid w:val="00E2681A"/>
    <w:rsid w:val="00E44DA8"/>
    <w:rsid w:val="00E45B4C"/>
    <w:rsid w:val="00E5213B"/>
    <w:rsid w:val="00E62A13"/>
    <w:rsid w:val="00E6659C"/>
    <w:rsid w:val="00E74F21"/>
    <w:rsid w:val="00E83B33"/>
    <w:rsid w:val="00E83D77"/>
    <w:rsid w:val="00E9141F"/>
    <w:rsid w:val="00E96118"/>
    <w:rsid w:val="00E97C32"/>
    <w:rsid w:val="00EA18CC"/>
    <w:rsid w:val="00EC64B2"/>
    <w:rsid w:val="00F11FB9"/>
    <w:rsid w:val="00F24BFF"/>
    <w:rsid w:val="00F3549B"/>
    <w:rsid w:val="00F36676"/>
    <w:rsid w:val="00F45B68"/>
    <w:rsid w:val="00F74133"/>
    <w:rsid w:val="00F81E77"/>
    <w:rsid w:val="00F945AF"/>
    <w:rsid w:val="00FC1E1F"/>
    <w:rsid w:val="00FE7BC7"/>
    <w:rsid w:val="022723A7"/>
    <w:rsid w:val="0388BD92"/>
    <w:rsid w:val="0637FAA1"/>
    <w:rsid w:val="06484B37"/>
    <w:rsid w:val="065D703F"/>
    <w:rsid w:val="075DB7CA"/>
    <w:rsid w:val="0784F958"/>
    <w:rsid w:val="08569438"/>
    <w:rsid w:val="0A51C957"/>
    <w:rsid w:val="0AAB6E6B"/>
    <w:rsid w:val="13F0526E"/>
    <w:rsid w:val="14203421"/>
    <w:rsid w:val="1502EB50"/>
    <w:rsid w:val="15FC935C"/>
    <w:rsid w:val="172021CA"/>
    <w:rsid w:val="1853E443"/>
    <w:rsid w:val="19A9CE67"/>
    <w:rsid w:val="19D5D46D"/>
    <w:rsid w:val="1C3DBCB6"/>
    <w:rsid w:val="1C59DE21"/>
    <w:rsid w:val="23110524"/>
    <w:rsid w:val="2564F491"/>
    <w:rsid w:val="2CDC308E"/>
    <w:rsid w:val="2E3BBBA7"/>
    <w:rsid w:val="336A37EA"/>
    <w:rsid w:val="37172B78"/>
    <w:rsid w:val="3BFBD937"/>
    <w:rsid w:val="3FED3D98"/>
    <w:rsid w:val="40F03D3B"/>
    <w:rsid w:val="48AFBC5E"/>
    <w:rsid w:val="509192CC"/>
    <w:rsid w:val="58E37CE5"/>
    <w:rsid w:val="591369DD"/>
    <w:rsid w:val="5C5D3EE2"/>
    <w:rsid w:val="5D2808F7"/>
    <w:rsid w:val="5E0046FF"/>
    <w:rsid w:val="5FEB2C76"/>
    <w:rsid w:val="5FF38740"/>
    <w:rsid w:val="611EC840"/>
    <w:rsid w:val="683B603C"/>
    <w:rsid w:val="6B105366"/>
    <w:rsid w:val="6BAB1013"/>
    <w:rsid w:val="7380AE83"/>
    <w:rsid w:val="7426ACAE"/>
    <w:rsid w:val="742CF52A"/>
    <w:rsid w:val="7430A977"/>
    <w:rsid w:val="74AA8A73"/>
    <w:rsid w:val="751C7EE4"/>
    <w:rsid w:val="7928BFFD"/>
    <w:rsid w:val="7AC9452B"/>
    <w:rsid w:val="7B937D31"/>
    <w:rsid w:val="7DBCF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924A72"/>
  <w15:chartTrackingRefBased/>
  <w15:docId w15:val="{4A5C85B7-9F97-4EBA-A61D-E19CA2D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B"/>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772"/>
    <w:rPr>
      <w:color w:val="0000FF" w:themeColor="hyperlink"/>
      <w:u w:val="single"/>
    </w:rPr>
  </w:style>
  <w:style w:type="character" w:styleId="UnresolvedMention">
    <w:name w:val="Unresolved Mention"/>
    <w:basedOn w:val="DefaultParagraphFont"/>
    <w:uiPriority w:val="99"/>
    <w:semiHidden/>
    <w:unhideWhenUsed/>
    <w:rsid w:val="004B0772"/>
    <w:rPr>
      <w:color w:val="605E5C"/>
      <w:shd w:val="clear" w:color="auto" w:fill="E1DFDD"/>
    </w:rPr>
  </w:style>
  <w:style w:type="paragraph" w:styleId="Revision">
    <w:name w:val="Revision"/>
    <w:hidden/>
    <w:uiPriority w:val="99"/>
    <w:semiHidden/>
    <w:rsid w:val="001D346D"/>
    <w:rPr>
      <w:rFonts w:ascii="Arial" w:eastAsia="Arial" w:hAnsi="Arial" w:cs="Arial"/>
      <w:sz w:val="22"/>
      <w:szCs w:val="22"/>
    </w:rPr>
  </w:style>
  <w:style w:type="character" w:styleId="CommentReference">
    <w:name w:val="annotation reference"/>
    <w:basedOn w:val="DefaultParagraphFont"/>
    <w:uiPriority w:val="99"/>
    <w:semiHidden/>
    <w:unhideWhenUsed/>
    <w:rsid w:val="00241F8A"/>
    <w:rPr>
      <w:sz w:val="16"/>
      <w:szCs w:val="16"/>
    </w:rPr>
  </w:style>
  <w:style w:type="paragraph" w:styleId="CommentText">
    <w:name w:val="annotation text"/>
    <w:basedOn w:val="Normal"/>
    <w:link w:val="CommentTextChar"/>
    <w:uiPriority w:val="99"/>
    <w:semiHidden/>
    <w:unhideWhenUsed/>
    <w:rsid w:val="00241F8A"/>
    <w:pPr>
      <w:spacing w:line="240" w:lineRule="auto"/>
    </w:pPr>
    <w:rPr>
      <w:sz w:val="20"/>
      <w:szCs w:val="20"/>
    </w:rPr>
  </w:style>
  <w:style w:type="character" w:customStyle="1" w:styleId="CommentTextChar">
    <w:name w:val="Comment Text Char"/>
    <w:basedOn w:val="DefaultParagraphFont"/>
    <w:link w:val="CommentText"/>
    <w:uiPriority w:val="99"/>
    <w:semiHidden/>
    <w:rsid w:val="00241F8A"/>
    <w:rPr>
      <w:rFonts w:ascii="Arial" w:eastAsia="Arial" w:hAnsi="Arial" w:cs="Arial"/>
      <w:lang w:val="es-419"/>
    </w:rPr>
  </w:style>
  <w:style w:type="paragraph" w:styleId="CommentSubject">
    <w:name w:val="annotation subject"/>
    <w:basedOn w:val="CommentText"/>
    <w:next w:val="CommentText"/>
    <w:link w:val="CommentSubjectChar"/>
    <w:uiPriority w:val="99"/>
    <w:semiHidden/>
    <w:unhideWhenUsed/>
    <w:rsid w:val="00241F8A"/>
    <w:rPr>
      <w:b/>
      <w:bCs/>
    </w:rPr>
  </w:style>
  <w:style w:type="character" w:customStyle="1" w:styleId="CommentSubjectChar">
    <w:name w:val="Comment Subject Char"/>
    <w:basedOn w:val="CommentTextChar"/>
    <w:link w:val="CommentSubject"/>
    <w:uiPriority w:val="99"/>
    <w:semiHidden/>
    <w:rsid w:val="00241F8A"/>
    <w:rPr>
      <w:rFonts w:ascii="Arial" w:eastAsia="Arial" w:hAnsi="Arial" w:cs="Arial"/>
      <w:b/>
      <w:bCs/>
      <w:lang w:val="es-419"/>
    </w:rPr>
  </w:style>
  <w:style w:type="character" w:styleId="Mention">
    <w:name w:val="Mention"/>
    <w:basedOn w:val="DefaultParagraphFont"/>
    <w:uiPriority w:val="99"/>
    <w:unhideWhenUsed/>
    <w:rsid w:val="00E16E1D"/>
    <w:rPr>
      <w:color w:val="2B579A"/>
      <w:shd w:val="clear" w:color="auto" w:fill="E6E6E6"/>
    </w:rPr>
  </w:style>
  <w:style w:type="paragraph" w:styleId="NormalWeb">
    <w:name w:val="Normal (Web)"/>
    <w:basedOn w:val="Normal"/>
    <w:uiPriority w:val="99"/>
    <w:semiHidden/>
    <w:unhideWhenUsed/>
    <w:rsid w:val="00E44D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E09"/>
    <w:pPr>
      <w:tabs>
        <w:tab w:val="center" w:pos="4680"/>
        <w:tab w:val="right" w:pos="9360"/>
      </w:tabs>
      <w:spacing w:line="240" w:lineRule="auto"/>
    </w:pPr>
  </w:style>
  <w:style w:type="character" w:customStyle="1" w:styleId="HeaderChar">
    <w:name w:val="Header Char"/>
    <w:basedOn w:val="DefaultParagraphFont"/>
    <w:link w:val="Header"/>
    <w:uiPriority w:val="99"/>
    <w:rsid w:val="00C74E09"/>
    <w:rPr>
      <w:rFonts w:ascii="Arial" w:eastAsia="Arial" w:hAnsi="Arial" w:cs="Arial"/>
      <w:sz w:val="22"/>
      <w:szCs w:val="22"/>
      <w:lang w:val="es-419"/>
    </w:rPr>
  </w:style>
  <w:style w:type="paragraph" w:styleId="Footer">
    <w:name w:val="footer"/>
    <w:basedOn w:val="Normal"/>
    <w:link w:val="FooterChar"/>
    <w:uiPriority w:val="99"/>
    <w:unhideWhenUsed/>
    <w:rsid w:val="00C74E09"/>
    <w:pPr>
      <w:tabs>
        <w:tab w:val="center" w:pos="4680"/>
        <w:tab w:val="right" w:pos="9360"/>
      </w:tabs>
      <w:spacing w:line="240" w:lineRule="auto"/>
    </w:pPr>
  </w:style>
  <w:style w:type="character" w:customStyle="1" w:styleId="FooterChar">
    <w:name w:val="Footer Char"/>
    <w:basedOn w:val="DefaultParagraphFont"/>
    <w:link w:val="Footer"/>
    <w:uiPriority w:val="99"/>
    <w:rsid w:val="00C74E09"/>
    <w:rPr>
      <w:rFonts w:ascii="Arial" w:eastAsia="Arial" w:hAnsi="Arial" w:cs="Arial"/>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ns.usda.gov/sites/default/files/resource-files/usda-program-discrimination-complaint-form-spanis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sites/default/files/resource-files/usda-program-discrimination-complaint-form-spanish.pdf" TargetMode="External"/><Relationship Id="rId5" Type="http://schemas.openxmlformats.org/officeDocument/2006/relationships/footnotes" Target="footnotes.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webSettings" Target="webSettings.xml"/><Relationship Id="rId9" Type="http://schemas.openxmlformats.org/officeDocument/2006/relationships/hyperlink" Target="https://www.fns.usda.gov/sites/default/files/resource-files/usda-program-discrimination-complaint-form-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4316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Kirtz, Tanya L.   DPI</dc:creator>
  <cp:keywords/>
  <dc:description/>
  <cp:lastModifiedBy>Lessner, Jessica E.   DPI</cp:lastModifiedBy>
  <cp:revision>2</cp:revision>
  <cp:lastPrinted>2022-08-01T20:17:00Z</cp:lastPrinted>
  <dcterms:created xsi:type="dcterms:W3CDTF">2022-08-05T13:49:00Z</dcterms:created>
  <dcterms:modified xsi:type="dcterms:W3CDTF">2022-08-05T13:49:00Z</dcterms:modified>
</cp:coreProperties>
</file>