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Calculate the weight of a 65 pound person on each of the planets.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2040"/>
        <w:gridCol w:w="1125"/>
        <w:gridCol w:w="2220"/>
        <w:gridCol w:w="1965"/>
        <w:tblGridChange w:id="0">
          <w:tblGrid>
            <w:gridCol w:w="1995"/>
            <w:gridCol w:w="2040"/>
            <w:gridCol w:w="1125"/>
            <w:gridCol w:w="2220"/>
            <w:gridCol w:w="19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Weight of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Multiply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Force of Gravity Factor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Weight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Mercury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Venus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Earth’s moon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Jupiter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Uranus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Neptune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Explain how the size of the planet relates to the weight of the 65 pound person.   Write your answer using the CER (Claims, Evidence, Reasoning) statement.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</w:r>
  </w:p>
  <w:p w:rsidR="00000000" w:rsidDel="00000000" w:rsidP="00000000" w:rsidRDefault="00000000" w:rsidRPr="00000000">
    <w:pPr>
      <w:ind w:left="0" w:firstLine="0"/>
      <w:contextualSpacing w:val="0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Name ________________________</w:t>
      <w:br w:type="textWrapping"/>
      <w:tab/>
      <w:tab/>
      <w:tab/>
      <w:tab/>
      <w:tab/>
      <w:tab/>
      <w:tab/>
      <w:tab/>
      <w:t xml:space="preserve">Date _________________________</w:t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Gravitational Force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