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F1AE" w14:textId="4B45FEA6" w:rsidR="004565E3" w:rsidRDefault="006014F7" w:rsidP="00A52B1C">
      <w:pPr>
        <w:pStyle w:val="NoSpacing"/>
        <w:rPr>
          <w:rFonts w:ascii="Times New Roman" w:hAnsi="Times New Roman" w:cs="Times New Roman"/>
        </w:rPr>
      </w:pPr>
      <w:r>
        <w:rPr>
          <w:rFonts w:ascii="Times New Roman" w:hAnsi="Times New Roman" w:cs="Times New Roman"/>
          <w:b/>
        </w:rPr>
        <w:t>Governor’s CRF Funds</w:t>
      </w:r>
    </w:p>
    <w:p w14:paraId="5BE98F1A" w14:textId="77777777" w:rsidR="00A52B1C" w:rsidRDefault="00A52B1C" w:rsidP="00A52B1C">
      <w:pPr>
        <w:pStyle w:val="NoSpacing"/>
        <w:rPr>
          <w:rFonts w:ascii="Times New Roman" w:hAnsi="Times New Roman" w:cs="Times New Roman"/>
        </w:rPr>
      </w:pPr>
    </w:p>
    <w:p w14:paraId="2438EFC0" w14:textId="65DEFBE5" w:rsidR="00A52B1C" w:rsidRPr="00A52B1C" w:rsidRDefault="006014F7" w:rsidP="00A52B1C">
      <w:pPr>
        <w:pStyle w:val="NoSpacing"/>
        <w:rPr>
          <w:rFonts w:ascii="Times New Roman" w:hAnsi="Times New Roman" w:cs="Times New Roman"/>
        </w:rPr>
      </w:pPr>
      <w:r w:rsidRPr="006014F7">
        <w:rPr>
          <w:rFonts w:ascii="Times New Roman" w:hAnsi="Times New Roman" w:cs="Times New Roman"/>
        </w:rPr>
        <w:t xml:space="preserve">The Governor’s CRF funds paid to districts and independent charter schools (ICS) on December 8 should be coded as source 780 revenue. Funds are to be spent on expenses necessary to respond to the COVID–19 pandemic, but there is no specific requirement to track expenditures and a project code will not be specified. CRF funds received should neither be included in a </w:t>
      </w:r>
      <w:proofErr w:type="gramStart"/>
      <w:r w:rsidRPr="006014F7">
        <w:rPr>
          <w:rFonts w:ascii="Times New Roman" w:hAnsi="Times New Roman" w:cs="Times New Roman"/>
        </w:rPr>
        <w:t>district’s</w:t>
      </w:r>
      <w:proofErr w:type="gramEnd"/>
      <w:r w:rsidRPr="006014F7">
        <w:rPr>
          <w:rFonts w:ascii="Times New Roman" w:hAnsi="Times New Roman" w:cs="Times New Roman"/>
        </w:rPr>
        <w:t xml:space="preserve"> or ICS’ Schedule of Expenditures of Federal Awards (SEFA) nor count toward the Single Audit threshold.</w:t>
      </w:r>
    </w:p>
    <w:p w14:paraId="37526EEB" w14:textId="77777777" w:rsidR="00A52B1C" w:rsidRPr="00A52B1C" w:rsidRDefault="00A52B1C" w:rsidP="00A52B1C">
      <w:pPr>
        <w:pStyle w:val="NoSpacing"/>
        <w:rPr>
          <w:rFonts w:ascii="Times New Roman" w:hAnsi="Times New Roman" w:cs="Times New Roman"/>
        </w:rPr>
      </w:pPr>
    </w:p>
    <w:sectPr w:rsidR="00A52B1C" w:rsidRPr="00A5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3E"/>
    <w:rsid w:val="00010E8B"/>
    <w:rsid w:val="00095F3D"/>
    <w:rsid w:val="00126E7F"/>
    <w:rsid w:val="004B645E"/>
    <w:rsid w:val="006014F7"/>
    <w:rsid w:val="009E53CB"/>
    <w:rsid w:val="009E7B3E"/>
    <w:rsid w:val="00A52B1C"/>
    <w:rsid w:val="00B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BBC9"/>
  <w15:chartTrackingRefBased/>
  <w15:docId w15:val="{7E9F1018-A6C8-49FC-8820-3FCA888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9E53CB"/>
    <w:rPr>
      <w:rFonts w:ascii="Arial" w:hAnsi="Arial"/>
      <w:sz w:val="20"/>
    </w:rPr>
  </w:style>
  <w:style w:type="paragraph" w:styleId="NoSpacing">
    <w:name w:val="No Spacing"/>
    <w:uiPriority w:val="1"/>
    <w:qFormat/>
    <w:rsid w:val="009E53CB"/>
    <w:pPr>
      <w:spacing w:after="0" w:line="240" w:lineRule="auto"/>
    </w:pPr>
  </w:style>
  <w:style w:type="character" w:styleId="Hyperlink">
    <w:name w:val="Hyperlink"/>
    <w:uiPriority w:val="99"/>
    <w:rsid w:val="00A52B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Bernitt, Olivia L. DPI</dc:creator>
  <cp:keywords/>
  <dc:description/>
  <cp:lastModifiedBy>Bernitt, Olivia L. DPI</cp:lastModifiedBy>
  <cp:revision>4</cp:revision>
  <dcterms:created xsi:type="dcterms:W3CDTF">2021-01-12T15:51:00Z</dcterms:created>
  <dcterms:modified xsi:type="dcterms:W3CDTF">2022-01-05T16:07:00Z</dcterms:modified>
</cp:coreProperties>
</file>