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B6" w:rsidRPr="00B37AAA" w:rsidRDefault="00F614B4" w:rsidP="00F614B4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335228">
        <w:rPr>
          <w:b/>
          <w:sz w:val="24"/>
          <w:szCs w:val="24"/>
        </w:rPr>
        <w:t>23</w:t>
      </w:r>
      <w:r w:rsidRPr="00B37AAA">
        <w:rPr>
          <w:b/>
          <w:sz w:val="24"/>
          <w:szCs w:val="24"/>
        </w:rPr>
        <w:t>:</w:t>
      </w:r>
      <w:r w:rsidR="00B37AAA">
        <w:rPr>
          <w:b/>
          <w:sz w:val="24"/>
          <w:szCs w:val="24"/>
        </w:rPr>
        <w:t xml:space="preserve">  </w:t>
      </w:r>
      <w:r w:rsidR="00335228">
        <w:rPr>
          <w:b/>
          <w:sz w:val="24"/>
          <w:szCs w:val="24"/>
        </w:rPr>
        <w:t>April 1, 2014</w:t>
      </w:r>
      <w:r w:rsidRPr="00B37AAA">
        <w:rPr>
          <w:b/>
          <w:sz w:val="24"/>
          <w:szCs w:val="24"/>
        </w:rPr>
        <w:t xml:space="preserve">:  </w:t>
      </w:r>
    </w:p>
    <w:p w:rsidR="00B37AAA" w:rsidRDefault="00B37AAA" w:rsidP="00F614B4">
      <w:pPr>
        <w:rPr>
          <w:b/>
        </w:rPr>
      </w:pPr>
    </w:p>
    <w:p w:rsidR="004F6BF4" w:rsidRDefault="00170D90" w:rsidP="00170D90">
      <w:pPr>
        <w:rPr>
          <w:b/>
        </w:rPr>
      </w:pPr>
      <w:r>
        <w:rPr>
          <w:b/>
        </w:rPr>
        <w:t>T</w:t>
      </w:r>
      <w:r w:rsidR="00F614B4" w:rsidRPr="004D22D5">
        <w:rPr>
          <w:b/>
        </w:rPr>
        <w:t xml:space="preserve">he following </w:t>
      </w:r>
      <w:r w:rsidR="00B37AAA">
        <w:rPr>
          <w:b/>
        </w:rPr>
        <w:t>ACCOUNT</w:t>
      </w:r>
      <w:r w:rsidR="00F614B4">
        <w:rPr>
          <w:b/>
        </w:rPr>
        <w:t xml:space="preserve"> </w:t>
      </w:r>
      <w:r w:rsidR="00F614B4" w:rsidRPr="004D22D5">
        <w:rPr>
          <w:b/>
        </w:rPr>
        <w:t>changes have been made</w:t>
      </w:r>
      <w:r w:rsidR="00F614B4">
        <w:t xml:space="preserve"> </w:t>
      </w:r>
      <w:r w:rsidR="00F614B4" w:rsidRPr="005E2CBC">
        <w:rPr>
          <w:b/>
        </w:rPr>
        <w:t>to the WUFAR manual.</w:t>
      </w:r>
      <w:r w:rsidR="002800AD">
        <w:rPr>
          <w:b/>
        </w:rPr>
        <w:t xml:space="preserve"> </w:t>
      </w:r>
    </w:p>
    <w:p w:rsidR="00F614B4" w:rsidRDefault="00F614B4"/>
    <w:p w:rsidR="00F614B4" w:rsidRDefault="00F614B4"/>
    <w:p w:rsidR="00E905B8" w:rsidRDefault="00E905B8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545416" w:rsidRDefault="00545416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Amend Optional Object Account Code 292: </w:t>
      </w:r>
      <w:r w:rsidRPr="001C2E52">
        <w:rPr>
          <w:i/>
          <w:sz w:val="24"/>
          <w:szCs w:val="24"/>
        </w:rPr>
        <w:t>Annuity Payments by District for Former Employees</w:t>
      </w:r>
    </w:p>
    <w:p w:rsidR="00787D13" w:rsidRDefault="00787D13" w:rsidP="00787D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 Object 310, </w:t>
      </w:r>
      <w:r w:rsidRPr="00787D13">
        <w:rPr>
          <w:i/>
          <w:sz w:val="24"/>
          <w:szCs w:val="24"/>
        </w:rPr>
        <w:t>Personal Services</w:t>
      </w:r>
      <w:r>
        <w:rPr>
          <w:sz w:val="24"/>
          <w:szCs w:val="24"/>
        </w:rPr>
        <w:t>, with Function 256700 series (contracted pupil transportation) to allow for contracted special education bus aides</w:t>
      </w:r>
    </w:p>
    <w:p w:rsidR="00787D13" w:rsidRDefault="00DF2C97" w:rsidP="00787D13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Disallow use of Object 218, </w:t>
      </w:r>
      <w:r w:rsidRPr="00DF2C97">
        <w:rPr>
          <w:i/>
          <w:sz w:val="24"/>
          <w:szCs w:val="24"/>
        </w:rPr>
        <w:t>Retirement</w:t>
      </w:r>
      <w:r>
        <w:rPr>
          <w:sz w:val="24"/>
          <w:szCs w:val="24"/>
        </w:rPr>
        <w:t xml:space="preserve"> </w:t>
      </w:r>
      <w:r w:rsidRPr="00DF2C97">
        <w:rPr>
          <w:i/>
          <w:sz w:val="24"/>
          <w:szCs w:val="24"/>
        </w:rPr>
        <w:t xml:space="preserve">Contribution to Employee </w:t>
      </w:r>
      <w:r>
        <w:rPr>
          <w:i/>
          <w:sz w:val="24"/>
          <w:szCs w:val="24"/>
        </w:rPr>
        <w:t xml:space="preserve">Benefit </w:t>
      </w:r>
      <w:r w:rsidRPr="00DF2C97">
        <w:rPr>
          <w:i/>
          <w:sz w:val="24"/>
          <w:szCs w:val="24"/>
        </w:rPr>
        <w:t>Trust</w:t>
      </w:r>
      <w:r>
        <w:rPr>
          <w:sz w:val="24"/>
          <w:szCs w:val="24"/>
        </w:rPr>
        <w:t xml:space="preserve"> with Function 291000, </w:t>
      </w:r>
      <w:r w:rsidRPr="00DF2C97">
        <w:rPr>
          <w:i/>
          <w:sz w:val="24"/>
          <w:szCs w:val="24"/>
        </w:rPr>
        <w:t>Termination Benefits</w:t>
      </w:r>
    </w:p>
    <w:p w:rsidR="00AE06A0" w:rsidRPr="00AE06A0" w:rsidRDefault="00AE06A0" w:rsidP="00787D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 Object 220, </w:t>
      </w:r>
      <w:r w:rsidRPr="00AE06A0">
        <w:rPr>
          <w:i/>
          <w:sz w:val="24"/>
          <w:szCs w:val="24"/>
        </w:rPr>
        <w:t>Social Security</w:t>
      </w:r>
      <w:r>
        <w:rPr>
          <w:sz w:val="24"/>
          <w:szCs w:val="24"/>
        </w:rPr>
        <w:t xml:space="preserve">, to be used with Function 292000, </w:t>
      </w:r>
      <w:r w:rsidRPr="00AE06A0">
        <w:rPr>
          <w:i/>
          <w:sz w:val="24"/>
          <w:szCs w:val="24"/>
        </w:rPr>
        <w:t>Other Retiree Payments</w:t>
      </w:r>
      <w:r>
        <w:rPr>
          <w:sz w:val="24"/>
          <w:szCs w:val="24"/>
        </w:rPr>
        <w:t>, in Funds 10, 21, 29, 91, 99, 27, 50 and 80 to account for retiree payments subject to Social Security tax</w:t>
      </w:r>
    </w:p>
    <w:p w:rsidR="00E905B8" w:rsidRDefault="00545416" w:rsidP="009A5B8A">
      <w:r>
        <w:rPr>
          <w:sz w:val="24"/>
          <w:szCs w:val="24"/>
        </w:rPr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</w:p>
    <w:p w:rsidR="004B3D09" w:rsidRDefault="004B3D09">
      <w:pPr>
        <w:rPr>
          <w:b/>
          <w:sz w:val="24"/>
          <w:szCs w:val="24"/>
        </w:rPr>
      </w:pPr>
      <w:proofErr w:type="gramStart"/>
      <w:r w:rsidRPr="00F614B4">
        <w:rPr>
          <w:b/>
          <w:sz w:val="24"/>
          <w:szCs w:val="24"/>
        </w:rPr>
        <w:t>Revenues</w:t>
      </w:r>
      <w:r w:rsidR="00E46BAE">
        <w:rPr>
          <w:b/>
          <w:sz w:val="24"/>
          <w:szCs w:val="24"/>
        </w:rPr>
        <w:t xml:space="preserve"> </w:t>
      </w:r>
      <w:r w:rsidRPr="00F614B4">
        <w:rPr>
          <w:b/>
          <w:sz w:val="24"/>
          <w:szCs w:val="24"/>
        </w:rPr>
        <w:t>:</w:t>
      </w:r>
      <w:proofErr w:type="gramEnd"/>
    </w:p>
    <w:p w:rsidR="001C2E52" w:rsidRDefault="001C2E52" w:rsidP="001C2E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 Source 517, </w:t>
      </w:r>
      <w:r w:rsidRPr="001C2E52">
        <w:rPr>
          <w:i/>
          <w:sz w:val="24"/>
          <w:szCs w:val="24"/>
        </w:rPr>
        <w:t>Federal Aid Transited through CESAS or Intermediate Sources</w:t>
      </w:r>
      <w:r>
        <w:rPr>
          <w:sz w:val="24"/>
          <w:szCs w:val="24"/>
        </w:rPr>
        <w:t>, in Fund 50 to allow for transit of Federal Farm to School Grant</w:t>
      </w:r>
    </w:p>
    <w:p w:rsidR="00AE06A0" w:rsidRPr="001C2E52" w:rsidRDefault="00AE06A0" w:rsidP="001C2E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Add Source 751, </w:t>
      </w:r>
      <w:r w:rsidRPr="00AE06A0">
        <w:rPr>
          <w:i/>
          <w:sz w:val="24"/>
          <w:szCs w:val="24"/>
        </w:rPr>
        <w:t>ESEA Title I</w:t>
      </w:r>
      <w:r>
        <w:rPr>
          <w:sz w:val="24"/>
          <w:szCs w:val="24"/>
        </w:rPr>
        <w:t>, in Fund 27 to allow for portion of School Improvement Grant revenue to be used for special education costs</w:t>
      </w:r>
    </w:p>
    <w:p w:rsidR="00FD513A" w:rsidRPr="00417C10" w:rsidRDefault="00C71CB6">
      <w:r>
        <w:rPr>
          <w:sz w:val="24"/>
          <w:szCs w:val="24"/>
        </w:rPr>
        <w:tab/>
      </w:r>
    </w:p>
    <w:p w:rsidR="002800AD" w:rsidRDefault="0023234E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357FA9" w:rsidRPr="00EF3E98" w:rsidRDefault="00EF3E98" w:rsidP="00EF3E98">
      <w:pPr>
        <w:pStyle w:val="ListParagraph"/>
        <w:numPr>
          <w:ilvl w:val="0"/>
          <w:numId w:val="11"/>
        </w:numPr>
        <w:rPr>
          <w:bCs/>
          <w:spacing w:val="-2"/>
          <w:sz w:val="24"/>
          <w:szCs w:val="24"/>
        </w:rPr>
      </w:pPr>
      <w:r w:rsidRPr="00EF3E98">
        <w:rPr>
          <w:sz w:val="24"/>
          <w:szCs w:val="24"/>
        </w:rPr>
        <w:t>None</w:t>
      </w:r>
    </w:p>
    <w:p w:rsidR="009A6FA6" w:rsidRDefault="009A6FA6" w:rsidP="00C71CB6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</w:p>
    <w:p w:rsidR="00BF5752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</w:pPr>
      <w:r>
        <w:rPr>
          <w:bCs/>
          <w:spacing w:val="-2"/>
          <w:sz w:val="24"/>
          <w:szCs w:val="24"/>
        </w:rPr>
        <w:tab/>
        <w:t xml:space="preserve">    </w:t>
      </w:r>
    </w:p>
    <w:p w:rsidR="004B3D09" w:rsidRDefault="00A56EB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 xml:space="preserve">The following </w:t>
      </w:r>
      <w:r w:rsidR="00D95256" w:rsidRPr="004A7784">
        <w:rPr>
          <w:b/>
          <w:sz w:val="24"/>
          <w:szCs w:val="24"/>
        </w:rPr>
        <w:t xml:space="preserve">additional </w:t>
      </w:r>
      <w:r w:rsidRPr="004A7784">
        <w:rPr>
          <w:b/>
          <w:sz w:val="24"/>
          <w:szCs w:val="24"/>
        </w:rPr>
        <w:t>modification</w:t>
      </w:r>
      <w:r w:rsidR="004F6BF4" w:rsidRPr="004A7784">
        <w:rPr>
          <w:b/>
          <w:sz w:val="24"/>
          <w:szCs w:val="24"/>
        </w:rPr>
        <w:t>s were made to the WUFAR manual effective immediately:</w:t>
      </w:r>
    </w:p>
    <w:p w:rsidR="00297C4F" w:rsidRDefault="00297C4F">
      <w:pPr>
        <w:rPr>
          <w:b/>
          <w:sz w:val="24"/>
          <w:szCs w:val="24"/>
        </w:rPr>
      </w:pPr>
    </w:p>
    <w:p w:rsidR="00297C4F" w:rsidRDefault="00297C4F">
      <w:pPr>
        <w:rPr>
          <w:sz w:val="24"/>
          <w:szCs w:val="24"/>
        </w:rPr>
      </w:pPr>
      <w:r>
        <w:rPr>
          <w:sz w:val="24"/>
          <w:szCs w:val="24"/>
        </w:rPr>
        <w:t>Changed the titles</w:t>
      </w:r>
      <w:r w:rsidR="00545416">
        <w:rPr>
          <w:sz w:val="24"/>
          <w:szCs w:val="24"/>
        </w:rPr>
        <w:t xml:space="preserve"> and definitions</w:t>
      </w:r>
      <w:r>
        <w:rPr>
          <w:sz w:val="24"/>
          <w:szCs w:val="24"/>
        </w:rPr>
        <w:t xml:space="preserve"> of the following Function and Source Codes:</w:t>
      </w:r>
    </w:p>
    <w:p w:rsidR="00297C4F" w:rsidRDefault="00297C4F">
      <w:pPr>
        <w:rPr>
          <w:sz w:val="24"/>
          <w:szCs w:val="24"/>
        </w:rPr>
      </w:pPr>
      <w:r>
        <w:rPr>
          <w:sz w:val="24"/>
          <w:szCs w:val="24"/>
        </w:rPr>
        <w:tab/>
        <w:t>Function 431000: General Contracted Instruction or Base Cost Tuition—Non Open Enrollment</w:t>
      </w:r>
    </w:p>
    <w:p w:rsidR="00297C4F" w:rsidRDefault="00297C4F">
      <w:pPr>
        <w:rPr>
          <w:sz w:val="24"/>
          <w:szCs w:val="24"/>
        </w:rPr>
      </w:pPr>
      <w:r>
        <w:rPr>
          <w:sz w:val="24"/>
          <w:szCs w:val="24"/>
        </w:rPr>
        <w:tab/>
        <w:t>Function 435000: General Base Cost Tuition—Open Enrollment or Tuition Waiver</w:t>
      </w:r>
    </w:p>
    <w:p w:rsidR="00297C4F" w:rsidRDefault="00297C4F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Function 436000: SPED Contracted Instruction or Additional/Excess Cost Tuition—Non Open Enrollment</w:t>
      </w:r>
    </w:p>
    <w:p w:rsidR="00297C4F" w:rsidRDefault="00297C4F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Function 437000: SPED Additional/Excess Cost Tuition—Open Enrollment or Tuition Waiver</w:t>
      </w:r>
    </w:p>
    <w:p w:rsidR="00297C4F" w:rsidRDefault="00297C4F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Source 341: General Contracted Instruction or Base Cost Tuition—Non Open Enrollment</w:t>
      </w:r>
    </w:p>
    <w:p w:rsidR="00297C4F" w:rsidRDefault="00297C4F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Source 345: General Base Cost Tuition—Open Enrollment or Tuition Waiver</w:t>
      </w:r>
    </w:p>
    <w:p w:rsidR="00297C4F" w:rsidRDefault="00545416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Source 346: SPED Contracted Instruction or Additional/Excess Cost Tuition—Non Open Enrollment</w:t>
      </w:r>
    </w:p>
    <w:p w:rsidR="00545416" w:rsidRDefault="00545416" w:rsidP="00297C4F">
      <w:pPr>
        <w:ind w:left="720"/>
        <w:rPr>
          <w:sz w:val="24"/>
          <w:szCs w:val="24"/>
        </w:rPr>
      </w:pPr>
      <w:r>
        <w:rPr>
          <w:sz w:val="24"/>
          <w:szCs w:val="24"/>
        </w:rPr>
        <w:t>Source 347: SPED Additional/Excess Cost Tuition—Open Enrollment or Tuition Waiver</w:t>
      </w:r>
    </w:p>
    <w:p w:rsidR="00545416" w:rsidRDefault="00545416" w:rsidP="00545416">
      <w:pPr>
        <w:ind w:left="720"/>
        <w:rPr>
          <w:sz w:val="24"/>
          <w:szCs w:val="24"/>
        </w:rPr>
      </w:pPr>
      <w:r>
        <w:rPr>
          <w:sz w:val="24"/>
          <w:szCs w:val="24"/>
        </w:rPr>
        <w:t>Source 349: Payments for Other Services</w:t>
      </w:r>
    </w:p>
    <w:p w:rsidR="00545416" w:rsidRDefault="00545416" w:rsidP="00545416">
      <w:pPr>
        <w:ind w:left="720"/>
        <w:rPr>
          <w:sz w:val="24"/>
          <w:szCs w:val="24"/>
        </w:rPr>
      </w:pPr>
    </w:p>
    <w:p w:rsidR="00545416" w:rsidRDefault="00545416" w:rsidP="00545416">
      <w:pPr>
        <w:rPr>
          <w:sz w:val="24"/>
          <w:szCs w:val="24"/>
        </w:rPr>
      </w:pPr>
      <w:r>
        <w:rPr>
          <w:sz w:val="24"/>
          <w:szCs w:val="24"/>
        </w:rPr>
        <w:t>Expand definition of Object 219 to include annuity payments</w:t>
      </w:r>
    </w:p>
    <w:p w:rsidR="001C2E52" w:rsidRDefault="001C2E52" w:rsidP="005454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Change title of Function 256250 to </w:t>
      </w:r>
      <w:r w:rsidRPr="001C2E52">
        <w:rPr>
          <w:i/>
          <w:sz w:val="24"/>
          <w:szCs w:val="24"/>
        </w:rPr>
        <w:t>District Operated Specialized Transportation</w:t>
      </w:r>
    </w:p>
    <w:p w:rsidR="001C2E52" w:rsidRDefault="001C2E52" w:rsidP="005454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Change title of Function 256750 to </w:t>
      </w:r>
      <w:r w:rsidRPr="001C2E52">
        <w:rPr>
          <w:i/>
          <w:sz w:val="24"/>
          <w:szCs w:val="24"/>
        </w:rPr>
        <w:t>Contracted Specialized Transportation</w:t>
      </w:r>
    </w:p>
    <w:p w:rsidR="00920F97" w:rsidRDefault="00920F97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Source 860, </w:t>
      </w:r>
      <w:r w:rsidRPr="00C8233D">
        <w:rPr>
          <w:i/>
          <w:sz w:val="24"/>
          <w:szCs w:val="24"/>
        </w:rPr>
        <w:t>Compensation for Sale or Loss of Fixed Assets</w:t>
      </w:r>
      <w:r>
        <w:rPr>
          <w:sz w:val="24"/>
          <w:szCs w:val="24"/>
        </w:rPr>
        <w:t xml:space="preserve">, to clarify that insurance proceeds </w:t>
      </w:r>
      <w:r w:rsidR="00C8233D">
        <w:rPr>
          <w:sz w:val="24"/>
          <w:szCs w:val="24"/>
        </w:rPr>
        <w:t>are recorded in Source 860 even if received in a year subsequent to the year of loss</w:t>
      </w:r>
    </w:p>
    <w:p w:rsidR="00C8233D" w:rsidRDefault="00C8233D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Source 971, </w:t>
      </w:r>
      <w:r w:rsidRPr="00C8233D">
        <w:rPr>
          <w:i/>
          <w:sz w:val="24"/>
          <w:szCs w:val="24"/>
        </w:rPr>
        <w:t>Refund of Prior Year Expense</w:t>
      </w:r>
      <w:r>
        <w:rPr>
          <w:sz w:val="24"/>
          <w:szCs w:val="24"/>
        </w:rPr>
        <w:t>, to clarify that insurance proceeds received due to loss are recorded in Source 860 even if received in a year subsequent to the year of loss</w:t>
      </w:r>
    </w:p>
    <w:p w:rsidR="00314E9D" w:rsidRDefault="00314E9D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Object 971, </w:t>
      </w:r>
      <w:r w:rsidRPr="00314E9D">
        <w:rPr>
          <w:i/>
          <w:sz w:val="24"/>
          <w:szCs w:val="24"/>
        </w:rPr>
        <w:t>Refund Payment</w:t>
      </w:r>
      <w:r>
        <w:rPr>
          <w:sz w:val="24"/>
          <w:szCs w:val="24"/>
        </w:rPr>
        <w:t>, to include repayments of Medicaid from prior year settlements</w:t>
      </w:r>
    </w:p>
    <w:p w:rsidR="00314E9D" w:rsidRDefault="00314E9D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Revise definition of Source 780, </w:t>
      </w:r>
      <w:r w:rsidRPr="00314E9D">
        <w:rPr>
          <w:i/>
          <w:sz w:val="24"/>
          <w:szCs w:val="24"/>
        </w:rPr>
        <w:t>Federal Aid Received through the State Agencies Other than DPI</w:t>
      </w:r>
      <w:r>
        <w:rPr>
          <w:sz w:val="24"/>
          <w:szCs w:val="24"/>
        </w:rPr>
        <w:t>, to include only Medicaid reimbursements related to the current year in Fund 27 and any Medicaid reimbursements for prior year settlements should be recorded in Fund 10.</w:t>
      </w:r>
    </w:p>
    <w:p w:rsidR="009A5B8A" w:rsidRDefault="009A5B8A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Object 386, </w:t>
      </w:r>
      <w:r w:rsidRPr="009A5B8A">
        <w:rPr>
          <w:i/>
          <w:sz w:val="24"/>
          <w:szCs w:val="24"/>
        </w:rPr>
        <w:t>Payment to CESA</w:t>
      </w:r>
      <w:r>
        <w:rPr>
          <w:sz w:val="24"/>
          <w:szCs w:val="24"/>
        </w:rPr>
        <w:t xml:space="preserve">, and Object 310, </w:t>
      </w:r>
      <w:r w:rsidRPr="009A5B8A">
        <w:rPr>
          <w:i/>
          <w:sz w:val="24"/>
          <w:szCs w:val="24"/>
        </w:rPr>
        <w:t>Personal Services</w:t>
      </w:r>
      <w:r>
        <w:rPr>
          <w:sz w:val="24"/>
          <w:szCs w:val="24"/>
        </w:rPr>
        <w:t>, to indicate that payments for conference registration being paid to CESA should be charged to Object 386</w:t>
      </w:r>
    </w:p>
    <w:p w:rsidR="007D421B" w:rsidRDefault="007D421B" w:rsidP="0054541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Function 179000, </w:t>
      </w:r>
      <w:r w:rsidRPr="007D421B">
        <w:rPr>
          <w:i/>
          <w:sz w:val="24"/>
          <w:szCs w:val="24"/>
        </w:rPr>
        <w:t>Other Special Needs</w:t>
      </w:r>
      <w:r>
        <w:rPr>
          <w:sz w:val="24"/>
          <w:szCs w:val="24"/>
        </w:rPr>
        <w:t>, to clarify usage of account for Alternative (and At Risk) Education programs</w:t>
      </w:r>
    </w:p>
    <w:p w:rsidR="00C8233D" w:rsidRDefault="00C8233D" w:rsidP="00545416">
      <w:pPr>
        <w:rPr>
          <w:sz w:val="24"/>
          <w:szCs w:val="24"/>
        </w:rPr>
      </w:pPr>
    </w:p>
    <w:p w:rsidR="00C8233D" w:rsidRPr="00920F97" w:rsidRDefault="00C8233D" w:rsidP="00545416">
      <w:pPr>
        <w:rPr>
          <w:sz w:val="24"/>
          <w:szCs w:val="24"/>
        </w:rPr>
      </w:pPr>
    </w:p>
    <w:sectPr w:rsidR="00C8233D" w:rsidRPr="00920F97" w:rsidSect="0027312B">
      <w:pgSz w:w="12240" w:h="15840" w:code="1"/>
      <w:pgMar w:top="720" w:right="720" w:bottom="25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FD"/>
    <w:multiLevelType w:val="hybridMultilevel"/>
    <w:tmpl w:val="98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B04"/>
    <w:multiLevelType w:val="hybridMultilevel"/>
    <w:tmpl w:val="7BB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BF5"/>
    <w:multiLevelType w:val="hybridMultilevel"/>
    <w:tmpl w:val="C14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17D"/>
    <w:multiLevelType w:val="hybridMultilevel"/>
    <w:tmpl w:val="88E0619C"/>
    <w:lvl w:ilvl="0" w:tplc="063C9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944D0"/>
    <w:multiLevelType w:val="hybridMultilevel"/>
    <w:tmpl w:val="CC9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1543"/>
    <w:multiLevelType w:val="hybridMultilevel"/>
    <w:tmpl w:val="1B3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391D"/>
    <w:multiLevelType w:val="hybridMultilevel"/>
    <w:tmpl w:val="B32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52A9"/>
    <w:multiLevelType w:val="hybridMultilevel"/>
    <w:tmpl w:val="C3CC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C63096"/>
    <w:multiLevelType w:val="hybridMultilevel"/>
    <w:tmpl w:val="608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154EC"/>
    <w:multiLevelType w:val="hybridMultilevel"/>
    <w:tmpl w:val="467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32A7"/>
    <w:multiLevelType w:val="hybridMultilevel"/>
    <w:tmpl w:val="D66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398"/>
    <w:rsid w:val="00012A79"/>
    <w:rsid w:val="000522EB"/>
    <w:rsid w:val="00064091"/>
    <w:rsid w:val="00067DB0"/>
    <w:rsid w:val="000748CF"/>
    <w:rsid w:val="00097D74"/>
    <w:rsid w:val="000A7C26"/>
    <w:rsid w:val="000C18A6"/>
    <w:rsid w:val="000E33B3"/>
    <w:rsid w:val="000F5DE2"/>
    <w:rsid w:val="00111AE5"/>
    <w:rsid w:val="0011765A"/>
    <w:rsid w:val="00124A77"/>
    <w:rsid w:val="00127B4F"/>
    <w:rsid w:val="0014039C"/>
    <w:rsid w:val="001449A7"/>
    <w:rsid w:val="00170D90"/>
    <w:rsid w:val="001A20F5"/>
    <w:rsid w:val="001B3FEB"/>
    <w:rsid w:val="001C2E52"/>
    <w:rsid w:val="001C3720"/>
    <w:rsid w:val="001D547F"/>
    <w:rsid w:val="002232E4"/>
    <w:rsid w:val="00225321"/>
    <w:rsid w:val="0023234E"/>
    <w:rsid w:val="00255928"/>
    <w:rsid w:val="0027312B"/>
    <w:rsid w:val="002800AD"/>
    <w:rsid w:val="002911C5"/>
    <w:rsid w:val="00297C4F"/>
    <w:rsid w:val="002B2776"/>
    <w:rsid w:val="002D0772"/>
    <w:rsid w:val="00314E9D"/>
    <w:rsid w:val="00323F3C"/>
    <w:rsid w:val="00325EBB"/>
    <w:rsid w:val="00335228"/>
    <w:rsid w:val="00345373"/>
    <w:rsid w:val="00357FA9"/>
    <w:rsid w:val="00393AF3"/>
    <w:rsid w:val="003C77DB"/>
    <w:rsid w:val="003F2884"/>
    <w:rsid w:val="00417C10"/>
    <w:rsid w:val="004256AA"/>
    <w:rsid w:val="00440D0B"/>
    <w:rsid w:val="0044770A"/>
    <w:rsid w:val="004531D8"/>
    <w:rsid w:val="004664A8"/>
    <w:rsid w:val="0046782A"/>
    <w:rsid w:val="00495E8F"/>
    <w:rsid w:val="004A7784"/>
    <w:rsid w:val="004B3D09"/>
    <w:rsid w:val="004C0EBB"/>
    <w:rsid w:val="004D16AC"/>
    <w:rsid w:val="004F6BF4"/>
    <w:rsid w:val="00505C20"/>
    <w:rsid w:val="0051064B"/>
    <w:rsid w:val="00523A80"/>
    <w:rsid w:val="00530659"/>
    <w:rsid w:val="005441D3"/>
    <w:rsid w:val="00545416"/>
    <w:rsid w:val="00575982"/>
    <w:rsid w:val="00582D9C"/>
    <w:rsid w:val="005979FD"/>
    <w:rsid w:val="005A1835"/>
    <w:rsid w:val="005B5A91"/>
    <w:rsid w:val="005C2924"/>
    <w:rsid w:val="005E231C"/>
    <w:rsid w:val="0060618F"/>
    <w:rsid w:val="00611408"/>
    <w:rsid w:val="00617265"/>
    <w:rsid w:val="006748F8"/>
    <w:rsid w:val="006813DC"/>
    <w:rsid w:val="006814BD"/>
    <w:rsid w:val="0069180C"/>
    <w:rsid w:val="006B0F6F"/>
    <w:rsid w:val="006B63E9"/>
    <w:rsid w:val="006C5666"/>
    <w:rsid w:val="006C7D0A"/>
    <w:rsid w:val="006E3793"/>
    <w:rsid w:val="00713C68"/>
    <w:rsid w:val="00714D3A"/>
    <w:rsid w:val="00736B6C"/>
    <w:rsid w:val="00753F15"/>
    <w:rsid w:val="00785CFC"/>
    <w:rsid w:val="00787D13"/>
    <w:rsid w:val="007A23A6"/>
    <w:rsid w:val="007A5DF3"/>
    <w:rsid w:val="007C439E"/>
    <w:rsid w:val="007C7E05"/>
    <w:rsid w:val="007D421B"/>
    <w:rsid w:val="007F3CD7"/>
    <w:rsid w:val="008131F5"/>
    <w:rsid w:val="008217DD"/>
    <w:rsid w:val="00824DB7"/>
    <w:rsid w:val="00844478"/>
    <w:rsid w:val="00884EBE"/>
    <w:rsid w:val="008D425A"/>
    <w:rsid w:val="008E6AC6"/>
    <w:rsid w:val="00920F97"/>
    <w:rsid w:val="00926EC0"/>
    <w:rsid w:val="0096231E"/>
    <w:rsid w:val="00972F4F"/>
    <w:rsid w:val="00987EA3"/>
    <w:rsid w:val="009A1A20"/>
    <w:rsid w:val="009A5B8A"/>
    <w:rsid w:val="009A6FA6"/>
    <w:rsid w:val="009B4248"/>
    <w:rsid w:val="009E16B2"/>
    <w:rsid w:val="009E3BB3"/>
    <w:rsid w:val="009F017C"/>
    <w:rsid w:val="00A124E5"/>
    <w:rsid w:val="00A21E21"/>
    <w:rsid w:val="00A56EB6"/>
    <w:rsid w:val="00A6201D"/>
    <w:rsid w:val="00A621F9"/>
    <w:rsid w:val="00A653F7"/>
    <w:rsid w:val="00A71CB7"/>
    <w:rsid w:val="00A85739"/>
    <w:rsid w:val="00A93D72"/>
    <w:rsid w:val="00AD0B7D"/>
    <w:rsid w:val="00AE06A0"/>
    <w:rsid w:val="00B00EE0"/>
    <w:rsid w:val="00B07002"/>
    <w:rsid w:val="00B07F04"/>
    <w:rsid w:val="00B132D0"/>
    <w:rsid w:val="00B16719"/>
    <w:rsid w:val="00B37AAA"/>
    <w:rsid w:val="00B434AE"/>
    <w:rsid w:val="00B71947"/>
    <w:rsid w:val="00BC3398"/>
    <w:rsid w:val="00BD592A"/>
    <w:rsid w:val="00BE2C1A"/>
    <w:rsid w:val="00BF503C"/>
    <w:rsid w:val="00BF5752"/>
    <w:rsid w:val="00C23352"/>
    <w:rsid w:val="00C45AED"/>
    <w:rsid w:val="00C71CB6"/>
    <w:rsid w:val="00C736BD"/>
    <w:rsid w:val="00C8233D"/>
    <w:rsid w:val="00CA34E4"/>
    <w:rsid w:val="00CC2EF3"/>
    <w:rsid w:val="00CC3848"/>
    <w:rsid w:val="00CF4C3C"/>
    <w:rsid w:val="00D03906"/>
    <w:rsid w:val="00D94217"/>
    <w:rsid w:val="00D95256"/>
    <w:rsid w:val="00D959D6"/>
    <w:rsid w:val="00D96279"/>
    <w:rsid w:val="00DA1293"/>
    <w:rsid w:val="00DA230C"/>
    <w:rsid w:val="00DC0FBE"/>
    <w:rsid w:val="00DF2C97"/>
    <w:rsid w:val="00E21078"/>
    <w:rsid w:val="00E21BBD"/>
    <w:rsid w:val="00E36D36"/>
    <w:rsid w:val="00E46BAE"/>
    <w:rsid w:val="00E71EEB"/>
    <w:rsid w:val="00E905B8"/>
    <w:rsid w:val="00E91436"/>
    <w:rsid w:val="00EA6D78"/>
    <w:rsid w:val="00EB3E55"/>
    <w:rsid w:val="00EE27F9"/>
    <w:rsid w:val="00EE5F1B"/>
    <w:rsid w:val="00EF1BAA"/>
    <w:rsid w:val="00EF2952"/>
    <w:rsid w:val="00EF38F9"/>
    <w:rsid w:val="00EF3E98"/>
    <w:rsid w:val="00F14DE7"/>
    <w:rsid w:val="00F37CF3"/>
    <w:rsid w:val="00F6092A"/>
    <w:rsid w:val="00F614B4"/>
    <w:rsid w:val="00F8040F"/>
    <w:rsid w:val="00F84D9B"/>
    <w:rsid w:val="00F86EBE"/>
    <w:rsid w:val="00FA0845"/>
    <w:rsid w:val="00FB0265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WUFAR for ’05-'06 Annual</vt:lpstr>
    </vt:vector>
  </TitlesOfParts>
  <Company>Department of Public Instruction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WUFAR for ’05-'06 Annual</dc:title>
  <dc:subject>Revisions to WUFAR</dc:subject>
  <dc:creator>School Finance Auditors</dc:creator>
  <cp:keywords>WUFAR changes, 05-06</cp:keywords>
  <cp:lastModifiedBy>Eugene L Fornecker</cp:lastModifiedBy>
  <cp:revision>10</cp:revision>
  <cp:lastPrinted>2013-10-09T19:08:00Z</cp:lastPrinted>
  <dcterms:created xsi:type="dcterms:W3CDTF">2014-03-27T20:18:00Z</dcterms:created>
  <dcterms:modified xsi:type="dcterms:W3CDTF">2014-03-31T13:58:00Z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-470439721</vt:i4>
  </property>
  <property fmtid="{D5CDD505-2E9C-101B-9397-08002B2CF9AE}" pid="3" name="_EmailSubject">
    <vt:lpwstr>Appendix  (Revision #10) for Appendix B</vt:lpwstr>
  </property>
  <property fmtid="{D5CDD505-2E9C-101B-9397-08002B2CF9AE}" pid="4" name="_AuthorEmail">
    <vt:lpwstr>Eugene.Fornecker@dpi.state.wi.us</vt:lpwstr>
  </property>
  <property fmtid="{D5CDD505-2E9C-101B-9397-08002B2CF9AE}" pid="5" name="_AuthorEmailDisplayName">
    <vt:lpwstr>Fornecker, Eugene   DPI</vt:lpwstr>
  </property>
  <property fmtid="{D5CDD505-2E9C-101B-9397-08002B2CF9AE}" pid="6" name="_ReviewingToolsShownOnce">
    <vt:lpwstr/>
  </property>
</Properties>
</file>