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B6" w:rsidRPr="00B37AAA" w:rsidRDefault="00F614B4" w:rsidP="00F614B4">
      <w:pPr>
        <w:rPr>
          <w:b/>
          <w:sz w:val="24"/>
          <w:szCs w:val="24"/>
        </w:rPr>
      </w:pPr>
      <w:r w:rsidRPr="00B37AAA">
        <w:rPr>
          <w:b/>
          <w:sz w:val="24"/>
          <w:szCs w:val="24"/>
        </w:rPr>
        <w:t>Revision #</w:t>
      </w:r>
      <w:r w:rsidR="00D57B03">
        <w:rPr>
          <w:b/>
          <w:sz w:val="24"/>
          <w:szCs w:val="24"/>
        </w:rPr>
        <w:t>25</w:t>
      </w:r>
      <w:r w:rsidRPr="00B37AAA">
        <w:rPr>
          <w:b/>
          <w:sz w:val="24"/>
          <w:szCs w:val="24"/>
        </w:rPr>
        <w:t>:</w:t>
      </w:r>
      <w:r w:rsidR="00B37AAA">
        <w:rPr>
          <w:b/>
          <w:sz w:val="24"/>
          <w:szCs w:val="24"/>
        </w:rPr>
        <w:t xml:space="preserve">  </w:t>
      </w:r>
      <w:r w:rsidR="00D57B03">
        <w:rPr>
          <w:b/>
          <w:sz w:val="24"/>
          <w:szCs w:val="24"/>
        </w:rPr>
        <w:t>April 1, 2015</w:t>
      </w:r>
      <w:r w:rsidRPr="00B37AAA">
        <w:rPr>
          <w:b/>
          <w:sz w:val="24"/>
          <w:szCs w:val="24"/>
        </w:rPr>
        <w:t xml:space="preserve">:  </w:t>
      </w:r>
    </w:p>
    <w:p w:rsidR="00B37AAA" w:rsidRDefault="00B37AAA" w:rsidP="00F614B4">
      <w:pPr>
        <w:rPr>
          <w:b/>
        </w:rPr>
      </w:pPr>
    </w:p>
    <w:p w:rsidR="004F6BF4" w:rsidRDefault="00170D90" w:rsidP="00170D90">
      <w:pPr>
        <w:rPr>
          <w:b/>
        </w:rPr>
      </w:pPr>
      <w:r>
        <w:rPr>
          <w:b/>
        </w:rPr>
        <w:t>T</w:t>
      </w:r>
      <w:r w:rsidR="00F614B4" w:rsidRPr="004D22D5">
        <w:rPr>
          <w:b/>
        </w:rPr>
        <w:t xml:space="preserve">he following </w:t>
      </w:r>
      <w:r w:rsidR="00B37AAA">
        <w:rPr>
          <w:b/>
        </w:rPr>
        <w:t>ACCOUNT</w:t>
      </w:r>
      <w:r w:rsidR="00F614B4">
        <w:rPr>
          <w:b/>
        </w:rPr>
        <w:t xml:space="preserve"> </w:t>
      </w:r>
      <w:r w:rsidR="00F614B4" w:rsidRPr="004D22D5">
        <w:rPr>
          <w:b/>
        </w:rPr>
        <w:t>changes have been made</w:t>
      </w:r>
      <w:r w:rsidR="00F614B4">
        <w:t xml:space="preserve"> </w:t>
      </w:r>
      <w:r w:rsidR="00F614B4" w:rsidRPr="005E2CBC">
        <w:rPr>
          <w:b/>
        </w:rPr>
        <w:t>to the WUFAR manual.</w:t>
      </w:r>
      <w:r w:rsidR="002800AD">
        <w:rPr>
          <w:b/>
        </w:rPr>
        <w:t xml:space="preserve"> </w:t>
      </w:r>
    </w:p>
    <w:p w:rsidR="00F614B4" w:rsidRDefault="00F614B4"/>
    <w:p w:rsidR="00F614B4" w:rsidRDefault="00F614B4"/>
    <w:p w:rsidR="00E905B8" w:rsidRDefault="00E905B8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FC5DFC" w:rsidRPr="00D53D7B" w:rsidRDefault="003A4CB3" w:rsidP="00E03D57">
      <w:pPr>
        <w:pStyle w:val="ListParagraph"/>
        <w:rPr>
          <w:sz w:val="24"/>
          <w:szCs w:val="24"/>
        </w:rPr>
      </w:pPr>
      <w:r w:rsidRPr="00D53D7B">
        <w:rPr>
          <w:sz w:val="24"/>
          <w:szCs w:val="24"/>
        </w:rPr>
        <w:t xml:space="preserve">Added the following Object Codes to Function 254410, </w:t>
      </w:r>
      <w:r w:rsidRPr="005A5AC9">
        <w:rPr>
          <w:i/>
          <w:sz w:val="24"/>
          <w:szCs w:val="24"/>
        </w:rPr>
        <w:t>Instructional Equipment Repairs</w:t>
      </w:r>
      <w:r w:rsidRPr="00D53D7B">
        <w:rPr>
          <w:sz w:val="24"/>
          <w:szCs w:val="24"/>
        </w:rPr>
        <w:t>, in Fund 27: 381,382,383,384,385,386,387,388,389</w:t>
      </w:r>
    </w:p>
    <w:p w:rsidR="003A4CB3" w:rsidRPr="00D53D7B" w:rsidRDefault="003A4CB3" w:rsidP="00E03D57">
      <w:pPr>
        <w:pStyle w:val="ListParagraph"/>
        <w:rPr>
          <w:sz w:val="24"/>
          <w:szCs w:val="24"/>
        </w:rPr>
      </w:pPr>
      <w:r w:rsidRPr="00D53D7B">
        <w:rPr>
          <w:sz w:val="24"/>
          <w:szCs w:val="24"/>
        </w:rPr>
        <w:t xml:space="preserve">Added the following Object Codes to Function 254490, </w:t>
      </w:r>
      <w:r w:rsidRPr="005A5AC9">
        <w:rPr>
          <w:i/>
          <w:sz w:val="24"/>
          <w:szCs w:val="24"/>
        </w:rPr>
        <w:t>Other Equipment Repairs</w:t>
      </w:r>
      <w:r w:rsidRPr="00D53D7B">
        <w:rPr>
          <w:sz w:val="24"/>
          <w:szCs w:val="24"/>
        </w:rPr>
        <w:t>, in Fund 27: 381,382,383,384,385,386,387,388,389</w:t>
      </w:r>
    </w:p>
    <w:p w:rsidR="00E905B8" w:rsidRDefault="00545416" w:rsidP="009A5B8A">
      <w:r>
        <w:rPr>
          <w:sz w:val="24"/>
          <w:szCs w:val="24"/>
        </w:rPr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  <w:r w:rsidR="008D425A">
        <w:tab/>
      </w:r>
    </w:p>
    <w:p w:rsidR="004B3D09" w:rsidRDefault="004B3D09">
      <w:pPr>
        <w:rPr>
          <w:b/>
          <w:sz w:val="24"/>
          <w:szCs w:val="24"/>
        </w:rPr>
      </w:pPr>
      <w:proofErr w:type="gramStart"/>
      <w:r w:rsidRPr="00F614B4">
        <w:rPr>
          <w:b/>
          <w:sz w:val="24"/>
          <w:szCs w:val="24"/>
        </w:rPr>
        <w:t>Revenues</w:t>
      </w:r>
      <w:r w:rsidR="00E46BAE">
        <w:rPr>
          <w:b/>
          <w:sz w:val="24"/>
          <w:szCs w:val="24"/>
        </w:rPr>
        <w:t xml:space="preserve"> </w:t>
      </w:r>
      <w:r w:rsidRPr="00F614B4">
        <w:rPr>
          <w:b/>
          <w:sz w:val="24"/>
          <w:szCs w:val="24"/>
        </w:rPr>
        <w:t>:</w:t>
      </w:r>
      <w:proofErr w:type="gramEnd"/>
    </w:p>
    <w:p w:rsidR="00D57B03" w:rsidRPr="005A5AC9" w:rsidRDefault="003A4CB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5AC9">
        <w:rPr>
          <w:sz w:val="24"/>
          <w:szCs w:val="24"/>
        </w:rPr>
        <w:t xml:space="preserve">Allow Source 964, </w:t>
      </w:r>
      <w:r w:rsidR="005A5AC9" w:rsidRPr="005A5AC9">
        <w:rPr>
          <w:i/>
          <w:sz w:val="24"/>
          <w:szCs w:val="24"/>
        </w:rPr>
        <w:t>Insurance Claims and Reimbursements</w:t>
      </w:r>
      <w:r w:rsidR="005A5AC9">
        <w:rPr>
          <w:sz w:val="24"/>
          <w:szCs w:val="24"/>
        </w:rPr>
        <w:t>, in Fund 27</w:t>
      </w:r>
    </w:p>
    <w:p w:rsidR="00FD513A" w:rsidRDefault="00C71CB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5AC9">
        <w:rPr>
          <w:sz w:val="24"/>
          <w:szCs w:val="24"/>
        </w:rPr>
        <w:t xml:space="preserve">Allow Source 381, </w:t>
      </w:r>
      <w:r w:rsidR="005A5AC9" w:rsidRPr="005A5AC9">
        <w:rPr>
          <w:i/>
          <w:sz w:val="24"/>
          <w:szCs w:val="24"/>
        </w:rPr>
        <w:t>Medicaid Reimbursements through Other WI School Districts</w:t>
      </w:r>
      <w:r w:rsidR="005A5AC9">
        <w:rPr>
          <w:sz w:val="24"/>
          <w:szCs w:val="24"/>
        </w:rPr>
        <w:t>, in Fund 27</w:t>
      </w:r>
    </w:p>
    <w:p w:rsidR="00FC2231" w:rsidRPr="00417C10" w:rsidRDefault="00FC2231"/>
    <w:p w:rsidR="002800AD" w:rsidRDefault="0023234E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</w:p>
    <w:p w:rsidR="00D57B03" w:rsidRDefault="003A4CB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None</w:t>
      </w:r>
    </w:p>
    <w:p w:rsidR="00D57B03" w:rsidRDefault="00D57B03">
      <w:pPr>
        <w:rPr>
          <w:b/>
          <w:sz w:val="24"/>
          <w:szCs w:val="24"/>
        </w:rPr>
      </w:pPr>
    </w:p>
    <w:p w:rsidR="00E03D57" w:rsidRDefault="00E03D57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  <w:rPr>
          <w:bCs/>
          <w:spacing w:val="-2"/>
          <w:sz w:val="24"/>
          <w:szCs w:val="24"/>
        </w:rPr>
      </w:pPr>
    </w:p>
    <w:p w:rsidR="00BF5752" w:rsidRDefault="009A6FA6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</w:pPr>
      <w:r>
        <w:rPr>
          <w:bCs/>
          <w:spacing w:val="-2"/>
          <w:sz w:val="24"/>
          <w:szCs w:val="24"/>
        </w:rPr>
        <w:t xml:space="preserve">   </w:t>
      </w:r>
    </w:p>
    <w:p w:rsidR="004B3D09" w:rsidRDefault="00A56EB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 xml:space="preserve">The following </w:t>
      </w:r>
      <w:r w:rsidR="00D95256" w:rsidRPr="004A7784">
        <w:rPr>
          <w:b/>
          <w:sz w:val="24"/>
          <w:szCs w:val="24"/>
        </w:rPr>
        <w:t xml:space="preserve">additional </w:t>
      </w:r>
      <w:r w:rsidRPr="004A7784">
        <w:rPr>
          <w:b/>
          <w:sz w:val="24"/>
          <w:szCs w:val="24"/>
        </w:rPr>
        <w:t>modification</w:t>
      </w:r>
      <w:r w:rsidR="004F6BF4" w:rsidRPr="004A7784">
        <w:rPr>
          <w:b/>
          <w:sz w:val="24"/>
          <w:szCs w:val="24"/>
        </w:rPr>
        <w:t>s were made to the WUFAR manual effective immediately:</w:t>
      </w:r>
    </w:p>
    <w:p w:rsidR="00297C4F" w:rsidRDefault="00297C4F">
      <w:pPr>
        <w:rPr>
          <w:b/>
          <w:sz w:val="24"/>
          <w:szCs w:val="24"/>
        </w:rPr>
      </w:pPr>
    </w:p>
    <w:p w:rsidR="000416E1" w:rsidRPr="00D53D7B" w:rsidRDefault="000416E1">
      <w:pPr>
        <w:rPr>
          <w:sz w:val="24"/>
          <w:szCs w:val="24"/>
        </w:rPr>
      </w:pPr>
      <w:r w:rsidRPr="00D53D7B">
        <w:rPr>
          <w:sz w:val="24"/>
          <w:szCs w:val="24"/>
        </w:rPr>
        <w:t xml:space="preserve">Expand definition of Source 730, </w:t>
      </w:r>
      <w:r w:rsidRPr="005A5AC9">
        <w:rPr>
          <w:i/>
          <w:sz w:val="24"/>
          <w:szCs w:val="24"/>
        </w:rPr>
        <w:t>Special Projects Grants</w:t>
      </w:r>
      <w:r w:rsidRPr="00D53D7B">
        <w:rPr>
          <w:sz w:val="24"/>
          <w:szCs w:val="24"/>
        </w:rPr>
        <w:t>, to clarify that revenues from IDEA Coordinated Early Intervention Services (CEIS) are recorded in Fund 10</w:t>
      </w:r>
    </w:p>
    <w:p w:rsidR="000416E1" w:rsidRPr="00D53D7B" w:rsidRDefault="000416E1">
      <w:pPr>
        <w:rPr>
          <w:sz w:val="24"/>
          <w:szCs w:val="24"/>
        </w:rPr>
      </w:pPr>
      <w:r w:rsidRPr="00D53D7B">
        <w:rPr>
          <w:sz w:val="24"/>
          <w:szCs w:val="24"/>
        </w:rPr>
        <w:t>Title of Source 263 was changed to “</w:t>
      </w:r>
      <w:r w:rsidRPr="005A5AC9">
        <w:rPr>
          <w:i/>
          <w:sz w:val="24"/>
          <w:szCs w:val="24"/>
        </w:rPr>
        <w:t>Educational Program Sales</w:t>
      </w:r>
      <w:r w:rsidRPr="00D53D7B">
        <w:rPr>
          <w:sz w:val="24"/>
          <w:szCs w:val="24"/>
        </w:rPr>
        <w:t>” and definition was expanded to include revenues received from ‘Café Sales’</w:t>
      </w:r>
    </w:p>
    <w:p w:rsidR="000416E1" w:rsidRPr="00D53D7B" w:rsidRDefault="0014349E">
      <w:pPr>
        <w:rPr>
          <w:sz w:val="24"/>
          <w:szCs w:val="24"/>
        </w:rPr>
      </w:pPr>
      <w:r w:rsidRPr="00D53D7B">
        <w:rPr>
          <w:sz w:val="24"/>
          <w:szCs w:val="24"/>
        </w:rPr>
        <w:t xml:space="preserve">Expand definition of Source 964, </w:t>
      </w:r>
      <w:r w:rsidRPr="005A5AC9">
        <w:rPr>
          <w:i/>
          <w:sz w:val="24"/>
          <w:szCs w:val="24"/>
        </w:rPr>
        <w:t>Insurance Claims and Reimbursements</w:t>
      </w:r>
      <w:r w:rsidRPr="00D53D7B">
        <w:rPr>
          <w:sz w:val="24"/>
          <w:szCs w:val="24"/>
        </w:rPr>
        <w:t>, to include reimbursements from insurance companies for ‘Clinic Costs’ operated by districts for employees. Definition also expanded to include workers</w:t>
      </w:r>
      <w:r w:rsidR="005A5AC9">
        <w:rPr>
          <w:sz w:val="24"/>
          <w:szCs w:val="24"/>
        </w:rPr>
        <w:t xml:space="preserve"> compensation payments received and any reimbursements specifically identifiable to Fund 27 employees can be coded to Fund 27.</w:t>
      </w:r>
    </w:p>
    <w:p w:rsidR="0014349E" w:rsidRPr="00D53D7B" w:rsidRDefault="0014349E">
      <w:pPr>
        <w:rPr>
          <w:sz w:val="24"/>
          <w:szCs w:val="24"/>
        </w:rPr>
      </w:pPr>
      <w:r w:rsidRPr="00D53D7B">
        <w:rPr>
          <w:sz w:val="24"/>
          <w:szCs w:val="24"/>
        </w:rPr>
        <w:t xml:space="preserve">Expand definition of Function 418000, </w:t>
      </w:r>
      <w:r w:rsidRPr="005A5AC9">
        <w:rPr>
          <w:i/>
          <w:sz w:val="24"/>
          <w:szCs w:val="24"/>
        </w:rPr>
        <w:t xml:space="preserve">Indirect Cost Transfer to </w:t>
      </w:r>
      <w:proofErr w:type="gramStart"/>
      <w:r w:rsidRPr="005A5AC9">
        <w:rPr>
          <w:i/>
          <w:sz w:val="24"/>
          <w:szCs w:val="24"/>
        </w:rPr>
        <w:t>Another</w:t>
      </w:r>
      <w:proofErr w:type="gramEnd"/>
      <w:r w:rsidRPr="005A5AC9">
        <w:rPr>
          <w:i/>
          <w:sz w:val="24"/>
          <w:szCs w:val="24"/>
        </w:rPr>
        <w:t xml:space="preserve"> Fund</w:t>
      </w:r>
      <w:r w:rsidRPr="00D53D7B">
        <w:rPr>
          <w:sz w:val="24"/>
          <w:szCs w:val="24"/>
        </w:rPr>
        <w:t>, to indicate that transfers relate to indirect costs charged to Federal grants</w:t>
      </w:r>
    </w:p>
    <w:p w:rsidR="0014349E" w:rsidRPr="00D53D7B" w:rsidRDefault="0014349E">
      <w:pPr>
        <w:rPr>
          <w:sz w:val="24"/>
          <w:szCs w:val="24"/>
        </w:rPr>
      </w:pPr>
      <w:r w:rsidRPr="00D53D7B">
        <w:rPr>
          <w:sz w:val="24"/>
          <w:szCs w:val="24"/>
        </w:rPr>
        <w:t xml:space="preserve">Expand definition of Object 940, </w:t>
      </w:r>
      <w:r w:rsidRPr="005A5AC9">
        <w:rPr>
          <w:i/>
          <w:sz w:val="24"/>
          <w:szCs w:val="24"/>
        </w:rPr>
        <w:t>Dues and Fees</w:t>
      </w:r>
      <w:r w:rsidRPr="00D53D7B">
        <w:rPr>
          <w:sz w:val="24"/>
          <w:szCs w:val="24"/>
        </w:rPr>
        <w:t>, to include credit card fees.</w:t>
      </w:r>
    </w:p>
    <w:p w:rsidR="00580599" w:rsidRDefault="00580599">
      <w:r w:rsidRPr="00D53D7B">
        <w:rPr>
          <w:sz w:val="24"/>
          <w:szCs w:val="24"/>
        </w:rPr>
        <w:t xml:space="preserve">Expand definition of Object 310, </w:t>
      </w:r>
      <w:r w:rsidRPr="005A5AC9">
        <w:rPr>
          <w:i/>
          <w:sz w:val="24"/>
          <w:szCs w:val="24"/>
        </w:rPr>
        <w:t>Personal Services</w:t>
      </w:r>
      <w:r w:rsidRPr="00D53D7B">
        <w:rPr>
          <w:sz w:val="24"/>
          <w:szCs w:val="24"/>
        </w:rPr>
        <w:t>, to indicate that only non-itemized travel costs are included. Itemized travel costs are coded using Object 343</w:t>
      </w:r>
      <w:r>
        <w:t>.</w:t>
      </w:r>
    </w:p>
    <w:p w:rsidR="005A5AC9" w:rsidRPr="000416E1" w:rsidRDefault="005A5AC9"/>
    <w:sectPr w:rsidR="005A5AC9" w:rsidRPr="000416E1" w:rsidSect="0027312B">
      <w:pgSz w:w="12240" w:h="15840" w:code="1"/>
      <w:pgMar w:top="720" w:right="720" w:bottom="25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FD"/>
    <w:multiLevelType w:val="hybridMultilevel"/>
    <w:tmpl w:val="98B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B04"/>
    <w:multiLevelType w:val="hybridMultilevel"/>
    <w:tmpl w:val="7BB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BD7"/>
    <w:multiLevelType w:val="hybridMultilevel"/>
    <w:tmpl w:val="92E0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3BF5"/>
    <w:multiLevelType w:val="hybridMultilevel"/>
    <w:tmpl w:val="C14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717D"/>
    <w:multiLevelType w:val="hybridMultilevel"/>
    <w:tmpl w:val="88E0619C"/>
    <w:lvl w:ilvl="0" w:tplc="063C9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944D0"/>
    <w:multiLevelType w:val="hybridMultilevel"/>
    <w:tmpl w:val="CC9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6D2A"/>
    <w:multiLevelType w:val="hybridMultilevel"/>
    <w:tmpl w:val="5880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543"/>
    <w:multiLevelType w:val="hybridMultilevel"/>
    <w:tmpl w:val="1B3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391D"/>
    <w:multiLevelType w:val="hybridMultilevel"/>
    <w:tmpl w:val="B32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652A9"/>
    <w:multiLevelType w:val="hybridMultilevel"/>
    <w:tmpl w:val="C3CC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C63096"/>
    <w:multiLevelType w:val="hybridMultilevel"/>
    <w:tmpl w:val="6084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D154EC"/>
    <w:multiLevelType w:val="hybridMultilevel"/>
    <w:tmpl w:val="467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B32A7"/>
    <w:multiLevelType w:val="hybridMultilevel"/>
    <w:tmpl w:val="D66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398"/>
    <w:rsid w:val="00012A79"/>
    <w:rsid w:val="000416E1"/>
    <w:rsid w:val="000522EB"/>
    <w:rsid w:val="00064091"/>
    <w:rsid w:val="00067DB0"/>
    <w:rsid w:val="000748CF"/>
    <w:rsid w:val="00097D74"/>
    <w:rsid w:val="000A5DAE"/>
    <w:rsid w:val="000A7C26"/>
    <w:rsid w:val="000C18A6"/>
    <w:rsid w:val="000E33B3"/>
    <w:rsid w:val="000F5DE2"/>
    <w:rsid w:val="00111AE5"/>
    <w:rsid w:val="0011765A"/>
    <w:rsid w:val="00124A77"/>
    <w:rsid w:val="00127B4F"/>
    <w:rsid w:val="0014039C"/>
    <w:rsid w:val="0014349E"/>
    <w:rsid w:val="001449A7"/>
    <w:rsid w:val="00170D90"/>
    <w:rsid w:val="001A20F5"/>
    <w:rsid w:val="001B3FEB"/>
    <w:rsid w:val="001C2E52"/>
    <w:rsid w:val="001C3720"/>
    <w:rsid w:val="001D547F"/>
    <w:rsid w:val="002232E4"/>
    <w:rsid w:val="00225321"/>
    <w:rsid w:val="0023234E"/>
    <w:rsid w:val="00255928"/>
    <w:rsid w:val="0027312B"/>
    <w:rsid w:val="002800AD"/>
    <w:rsid w:val="002911C5"/>
    <w:rsid w:val="00297C4F"/>
    <w:rsid w:val="002B2776"/>
    <w:rsid w:val="002D0772"/>
    <w:rsid w:val="00314E9D"/>
    <w:rsid w:val="00323F3C"/>
    <w:rsid w:val="00325EBB"/>
    <w:rsid w:val="00335228"/>
    <w:rsid w:val="00345373"/>
    <w:rsid w:val="00357FA9"/>
    <w:rsid w:val="00393AF3"/>
    <w:rsid w:val="003A4CB3"/>
    <w:rsid w:val="003C77DB"/>
    <w:rsid w:val="003F0CCF"/>
    <w:rsid w:val="003F2884"/>
    <w:rsid w:val="00417C10"/>
    <w:rsid w:val="004256AA"/>
    <w:rsid w:val="00440D0B"/>
    <w:rsid w:val="0044770A"/>
    <w:rsid w:val="004531D8"/>
    <w:rsid w:val="004664A8"/>
    <w:rsid w:val="0046782A"/>
    <w:rsid w:val="00495E8F"/>
    <w:rsid w:val="004A7784"/>
    <w:rsid w:val="004B3D09"/>
    <w:rsid w:val="004C0EBB"/>
    <w:rsid w:val="004D16AC"/>
    <w:rsid w:val="004F6BF4"/>
    <w:rsid w:val="00505C20"/>
    <w:rsid w:val="00506BEA"/>
    <w:rsid w:val="0051064B"/>
    <w:rsid w:val="00523A80"/>
    <w:rsid w:val="00530659"/>
    <w:rsid w:val="00540376"/>
    <w:rsid w:val="005441D3"/>
    <w:rsid w:val="00545416"/>
    <w:rsid w:val="00561E04"/>
    <w:rsid w:val="00575982"/>
    <w:rsid w:val="00580599"/>
    <w:rsid w:val="00582D9C"/>
    <w:rsid w:val="005979FD"/>
    <w:rsid w:val="005A1835"/>
    <w:rsid w:val="005A5AC9"/>
    <w:rsid w:val="005B5A91"/>
    <w:rsid w:val="005C2924"/>
    <w:rsid w:val="005E231C"/>
    <w:rsid w:val="0060618F"/>
    <w:rsid w:val="00611408"/>
    <w:rsid w:val="00617265"/>
    <w:rsid w:val="006748F8"/>
    <w:rsid w:val="0067601C"/>
    <w:rsid w:val="006813DC"/>
    <w:rsid w:val="006814BD"/>
    <w:rsid w:val="0069180C"/>
    <w:rsid w:val="006B0F6F"/>
    <w:rsid w:val="006B63E9"/>
    <w:rsid w:val="006C5666"/>
    <w:rsid w:val="006C7D0A"/>
    <w:rsid w:val="006E3793"/>
    <w:rsid w:val="00713C68"/>
    <w:rsid w:val="00714D3A"/>
    <w:rsid w:val="00736B6C"/>
    <w:rsid w:val="00753F15"/>
    <w:rsid w:val="00784177"/>
    <w:rsid w:val="00784EBD"/>
    <w:rsid w:val="00785CFC"/>
    <w:rsid w:val="00787D13"/>
    <w:rsid w:val="007A23A6"/>
    <w:rsid w:val="007A5DF3"/>
    <w:rsid w:val="007C439E"/>
    <w:rsid w:val="007C7E05"/>
    <w:rsid w:val="007D421B"/>
    <w:rsid w:val="007F3CD7"/>
    <w:rsid w:val="00800A96"/>
    <w:rsid w:val="008131F5"/>
    <w:rsid w:val="008217DD"/>
    <w:rsid w:val="00824DB7"/>
    <w:rsid w:val="00844478"/>
    <w:rsid w:val="00884EBE"/>
    <w:rsid w:val="008D425A"/>
    <w:rsid w:val="008E6AC6"/>
    <w:rsid w:val="00920F97"/>
    <w:rsid w:val="00926EC0"/>
    <w:rsid w:val="0094525F"/>
    <w:rsid w:val="0096231E"/>
    <w:rsid w:val="00972F4F"/>
    <w:rsid w:val="00987EA3"/>
    <w:rsid w:val="009A1A20"/>
    <w:rsid w:val="009A5B8A"/>
    <w:rsid w:val="009A6FA6"/>
    <w:rsid w:val="009B4248"/>
    <w:rsid w:val="009E16B2"/>
    <w:rsid w:val="009E3BB3"/>
    <w:rsid w:val="009F017C"/>
    <w:rsid w:val="00A01E53"/>
    <w:rsid w:val="00A124E5"/>
    <w:rsid w:val="00A21E21"/>
    <w:rsid w:val="00A56EB6"/>
    <w:rsid w:val="00A6201D"/>
    <w:rsid w:val="00A621F9"/>
    <w:rsid w:val="00A653F7"/>
    <w:rsid w:val="00A71CB7"/>
    <w:rsid w:val="00A85739"/>
    <w:rsid w:val="00A93D72"/>
    <w:rsid w:val="00AD0B7D"/>
    <w:rsid w:val="00AE06A0"/>
    <w:rsid w:val="00B00EE0"/>
    <w:rsid w:val="00B07002"/>
    <w:rsid w:val="00B07F04"/>
    <w:rsid w:val="00B13255"/>
    <w:rsid w:val="00B132D0"/>
    <w:rsid w:val="00B16719"/>
    <w:rsid w:val="00B37AAA"/>
    <w:rsid w:val="00B434AE"/>
    <w:rsid w:val="00B71947"/>
    <w:rsid w:val="00BC3398"/>
    <w:rsid w:val="00BD1376"/>
    <w:rsid w:val="00BD592A"/>
    <w:rsid w:val="00BE2C1A"/>
    <w:rsid w:val="00BF503C"/>
    <w:rsid w:val="00BF5752"/>
    <w:rsid w:val="00C11565"/>
    <w:rsid w:val="00C23352"/>
    <w:rsid w:val="00C45AED"/>
    <w:rsid w:val="00C533F3"/>
    <w:rsid w:val="00C65E1B"/>
    <w:rsid w:val="00C71CB6"/>
    <w:rsid w:val="00C736BD"/>
    <w:rsid w:val="00C811C7"/>
    <w:rsid w:val="00C8233D"/>
    <w:rsid w:val="00CA34E4"/>
    <w:rsid w:val="00CC2EF3"/>
    <w:rsid w:val="00CC3848"/>
    <w:rsid w:val="00CF4C3C"/>
    <w:rsid w:val="00D03906"/>
    <w:rsid w:val="00D21C4C"/>
    <w:rsid w:val="00D45049"/>
    <w:rsid w:val="00D469FF"/>
    <w:rsid w:val="00D53D7B"/>
    <w:rsid w:val="00D57B03"/>
    <w:rsid w:val="00D94217"/>
    <w:rsid w:val="00D95256"/>
    <w:rsid w:val="00D959D6"/>
    <w:rsid w:val="00D96279"/>
    <w:rsid w:val="00DA1293"/>
    <w:rsid w:val="00DA230C"/>
    <w:rsid w:val="00DC0FBE"/>
    <w:rsid w:val="00DF2C97"/>
    <w:rsid w:val="00E03D57"/>
    <w:rsid w:val="00E21078"/>
    <w:rsid w:val="00E21BBD"/>
    <w:rsid w:val="00E36D36"/>
    <w:rsid w:val="00E46BAE"/>
    <w:rsid w:val="00E71EEB"/>
    <w:rsid w:val="00E905B8"/>
    <w:rsid w:val="00E91436"/>
    <w:rsid w:val="00EA6D78"/>
    <w:rsid w:val="00EB3E55"/>
    <w:rsid w:val="00EE27F9"/>
    <w:rsid w:val="00EE5F1B"/>
    <w:rsid w:val="00EF1BAA"/>
    <w:rsid w:val="00EF2952"/>
    <w:rsid w:val="00EF38F9"/>
    <w:rsid w:val="00EF3E98"/>
    <w:rsid w:val="00F14DE7"/>
    <w:rsid w:val="00F20B6C"/>
    <w:rsid w:val="00F37CF3"/>
    <w:rsid w:val="00F50DC8"/>
    <w:rsid w:val="00F6092A"/>
    <w:rsid w:val="00F614B4"/>
    <w:rsid w:val="00F8040F"/>
    <w:rsid w:val="00F84D9B"/>
    <w:rsid w:val="00F86EBE"/>
    <w:rsid w:val="00FA0845"/>
    <w:rsid w:val="00FA5FB4"/>
    <w:rsid w:val="00FB0265"/>
    <w:rsid w:val="00FC2231"/>
    <w:rsid w:val="00FC5DFC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6A0D-A731-4470-A8EC-623FA19C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WUFAR for ’05-'06 Annual</vt:lpstr>
    </vt:vector>
  </TitlesOfParts>
  <Company>Department of Public Instruction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WUFAR for ’05-'06 Annual</dc:title>
  <dc:subject>Revisions to WUFAR</dc:subject>
  <dc:creator>School Finance Auditors</dc:creator>
  <cp:keywords>WUFAR changes, 05-06</cp:keywords>
  <cp:lastModifiedBy>Eugene L Fornecker</cp:lastModifiedBy>
  <cp:revision>5</cp:revision>
  <cp:lastPrinted>2015-03-31T14:34:00Z</cp:lastPrinted>
  <dcterms:created xsi:type="dcterms:W3CDTF">2015-03-31T14:14:00Z</dcterms:created>
  <dcterms:modified xsi:type="dcterms:W3CDTF">2015-03-31T14:42:00Z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-470439721</vt:i4>
  </property>
  <property fmtid="{D5CDD505-2E9C-101B-9397-08002B2CF9AE}" pid="3" name="_EmailSubject">
    <vt:lpwstr>Appendix  (Revision #10) for Appendix B</vt:lpwstr>
  </property>
  <property fmtid="{D5CDD505-2E9C-101B-9397-08002B2CF9AE}" pid="4" name="_AuthorEmail">
    <vt:lpwstr>Eugene.Fornecker@dpi.state.wi.us</vt:lpwstr>
  </property>
  <property fmtid="{D5CDD505-2E9C-101B-9397-08002B2CF9AE}" pid="5" name="_AuthorEmailDisplayName">
    <vt:lpwstr>Fornecker, Eugene   DPI</vt:lpwstr>
  </property>
  <property fmtid="{D5CDD505-2E9C-101B-9397-08002B2CF9AE}" pid="6" name="_ReviewingToolsShownOnce">
    <vt:lpwstr/>
  </property>
</Properties>
</file>