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465" w14:textId="77777777" w:rsidR="00072E98" w:rsidRDefault="00072E98" w:rsidP="008B7256">
      <w:pPr>
        <w:contextualSpacing/>
        <w:jc w:val="center"/>
        <w:rPr>
          <w:b/>
          <w:sz w:val="28"/>
          <w:szCs w:val="28"/>
          <w:u w:val="single"/>
        </w:rPr>
      </w:pPr>
    </w:p>
    <w:p w14:paraId="7E61616D" w14:textId="77777777" w:rsidR="008B7256" w:rsidRPr="004E4EDF" w:rsidRDefault="006B547E" w:rsidP="008B7256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Outstanding</w:t>
      </w:r>
      <w:r w:rsidR="00621CC6">
        <w:rPr>
          <w:b/>
          <w:sz w:val="28"/>
          <w:szCs w:val="28"/>
          <w:u w:val="single"/>
        </w:rPr>
        <w:t xml:space="preserve"> </w:t>
      </w:r>
      <w:r w:rsidR="00F634CB">
        <w:rPr>
          <w:b/>
          <w:sz w:val="28"/>
          <w:szCs w:val="28"/>
          <w:u w:val="single"/>
        </w:rPr>
        <w:t>(Stal</w:t>
      </w:r>
      <w:r w:rsidR="006C18D1">
        <w:rPr>
          <w:b/>
          <w:sz w:val="28"/>
          <w:szCs w:val="28"/>
          <w:u w:val="single"/>
        </w:rPr>
        <w:t xml:space="preserve">e Dated) </w:t>
      </w:r>
      <w:r w:rsidR="008B7256" w:rsidRPr="004E4EDF">
        <w:rPr>
          <w:b/>
          <w:sz w:val="28"/>
          <w:szCs w:val="28"/>
          <w:u w:val="single"/>
        </w:rPr>
        <w:t>Checks - Unclaimed Property Process</w:t>
      </w:r>
    </w:p>
    <w:p w14:paraId="78E39186" w14:textId="77777777" w:rsidR="008B7256" w:rsidRPr="008B7256" w:rsidRDefault="008B7256" w:rsidP="008B7256">
      <w:pPr>
        <w:contextualSpacing/>
        <w:jc w:val="center"/>
        <w:rPr>
          <w:b/>
          <w:u w:val="single"/>
        </w:rPr>
      </w:pPr>
    </w:p>
    <w:p w14:paraId="4D52B67E" w14:textId="77777777" w:rsidR="00AC73C5" w:rsidRDefault="00485928" w:rsidP="008B7256">
      <w:pPr>
        <w:contextualSpacing/>
      </w:pPr>
      <w:r>
        <w:t xml:space="preserve">Checks </w:t>
      </w:r>
      <w:r w:rsidR="00940C79">
        <w:t xml:space="preserve">that are outstanding after a certain </w:t>
      </w:r>
      <w:r>
        <w:t>period of time should be considered unclaimed property and districts should not</w:t>
      </w:r>
      <w:r w:rsidR="00621CC6">
        <w:t xml:space="preserve"> write these checks off and keep the money</w:t>
      </w:r>
      <w:r>
        <w:t xml:space="preserve">. </w:t>
      </w:r>
      <w:r w:rsidR="006B547E">
        <w:t xml:space="preserve">Some districts may refer to these checks as stale dated.  </w:t>
      </w:r>
      <w:r>
        <w:t>The process for hand</w:t>
      </w:r>
      <w:r w:rsidR="00A650EE">
        <w:t>l</w:t>
      </w:r>
      <w:r>
        <w:t xml:space="preserve">ing </w:t>
      </w:r>
      <w:r w:rsidR="00940C79">
        <w:t xml:space="preserve">old outstanding </w:t>
      </w:r>
      <w:r>
        <w:t>checks is administered by the Wisconsin Department of Revenue (</w:t>
      </w:r>
      <w:r w:rsidR="00A650EE">
        <w:t xml:space="preserve">WI </w:t>
      </w:r>
      <w:r>
        <w:t>DOR</w:t>
      </w:r>
      <w:r w:rsidR="00EB160B">
        <w:t>) and d</w:t>
      </w:r>
      <w:r w:rsidR="009B433F">
        <w:t>istricts should follow the process</w:t>
      </w:r>
      <w:r w:rsidR="00EB160B">
        <w:t xml:space="preserve"> in the </w:t>
      </w:r>
      <w:r w:rsidR="00A650EE">
        <w:t xml:space="preserve">WI </w:t>
      </w:r>
      <w:r w:rsidR="00EB160B">
        <w:t>DOR</w:t>
      </w:r>
      <w:r w:rsidR="00AC73C5">
        <w:t xml:space="preserve"> “</w:t>
      </w:r>
      <w:r w:rsidR="009B433F">
        <w:t xml:space="preserve">Unclaimed Property </w:t>
      </w:r>
      <w:r w:rsidR="00AC73C5">
        <w:t>Holder Report</w:t>
      </w:r>
      <w:r w:rsidR="009B433F">
        <w:t xml:space="preserve"> Guide”</w:t>
      </w:r>
      <w:r w:rsidR="00EB160B">
        <w:t xml:space="preserve"> for locating the owner</w:t>
      </w:r>
      <w:r w:rsidR="009B433F">
        <w:t xml:space="preserve"> and</w:t>
      </w:r>
      <w:r w:rsidR="00940C79">
        <w:t>/or</w:t>
      </w:r>
      <w:r w:rsidR="009B433F">
        <w:t xml:space="preserve"> remitting the unclaimed property to the WI DOR.  </w:t>
      </w:r>
      <w:r w:rsidR="00CC7BFE">
        <w:t xml:space="preserve">Any questions regarding this process should be directed to the WI DOR Unclaimed Property Section.  </w:t>
      </w:r>
      <w:r w:rsidR="00AC73C5">
        <w:t xml:space="preserve">The reporting tool and additional resources can be found at: </w:t>
      </w:r>
      <w:hyperlink r:id="rId7" w:history="1">
        <w:r w:rsidR="00AC73C5" w:rsidRPr="00911FA8">
          <w:rPr>
            <w:rStyle w:val="Hyperlink"/>
          </w:rPr>
          <w:t>https://www.revenue.wi.gov/Pages/UnclaimedProperty/Home.aspx</w:t>
        </w:r>
      </w:hyperlink>
    </w:p>
    <w:p w14:paraId="792FE081" w14:textId="77777777" w:rsidR="008B7256" w:rsidRDefault="008B7256" w:rsidP="009B433F">
      <w:pPr>
        <w:spacing w:after="0" w:line="240" w:lineRule="auto"/>
      </w:pPr>
    </w:p>
    <w:p w14:paraId="3CC4A1CF" w14:textId="77777777" w:rsidR="009B433F" w:rsidRDefault="009B433F" w:rsidP="009B433F">
      <w:pPr>
        <w:spacing w:after="0" w:line="240" w:lineRule="auto"/>
      </w:pPr>
      <w:r>
        <w:t>The district should</w:t>
      </w:r>
      <w:r w:rsidR="00C37DF8">
        <w:t xml:space="preserve"> have an</w:t>
      </w:r>
      <w:r>
        <w:t xml:space="preserve"> establish</w:t>
      </w:r>
      <w:r w:rsidR="00C37DF8">
        <w:t>ed</w:t>
      </w:r>
      <w:r>
        <w:t xml:space="preserve"> a policy for the handling of outstanding checks.  </w:t>
      </w:r>
      <w:r w:rsidR="00C37DF8">
        <w:t>If a district already has a polic</w:t>
      </w:r>
      <w:r w:rsidR="00797A1C">
        <w:t>y, it may need to be revised if the district isn’t currently following the WI DOR guidance.</w:t>
      </w:r>
    </w:p>
    <w:p w14:paraId="5E80603C" w14:textId="77777777" w:rsidR="009B433F" w:rsidRDefault="009B433F" w:rsidP="009B433F">
      <w:pPr>
        <w:spacing w:after="0" w:line="240" w:lineRule="auto"/>
      </w:pPr>
    </w:p>
    <w:p w14:paraId="7DF8B60F" w14:textId="77777777" w:rsidR="009B433F" w:rsidRPr="009B433F" w:rsidRDefault="009B433F" w:rsidP="009B433F">
      <w:pPr>
        <w:spacing w:after="0" w:line="240" w:lineRule="auto"/>
        <w:rPr>
          <w:b/>
        </w:rPr>
      </w:pPr>
      <w:r w:rsidRPr="009B433F">
        <w:rPr>
          <w:b/>
        </w:rPr>
        <w:t>Best practice example:</w:t>
      </w:r>
    </w:p>
    <w:p w14:paraId="496D5C9A" w14:textId="77777777" w:rsidR="009B433F" w:rsidRDefault="009B433F" w:rsidP="009B433F">
      <w:pPr>
        <w:spacing w:after="0" w:line="240" w:lineRule="auto"/>
      </w:pPr>
      <w:r>
        <w:t>1.  District reviews the outstanding checks during the monthly bank reconciliation</w:t>
      </w:r>
      <w:r w:rsidR="00940C79">
        <w:t>,</w:t>
      </w:r>
      <w:r>
        <w:t xml:space="preserve"> and follow-up on those that are outstanding after four months.  At this time the district could attempt to locate the payee and reissue the </w:t>
      </w:r>
      <w:r w:rsidR="00621CC6">
        <w:t xml:space="preserve">stale dated </w:t>
      </w:r>
      <w:r>
        <w:t xml:space="preserve">check if necessary.  </w:t>
      </w:r>
    </w:p>
    <w:p w14:paraId="0386633B" w14:textId="77777777" w:rsidR="009B433F" w:rsidRDefault="009B433F" w:rsidP="009B433F">
      <w:pPr>
        <w:spacing w:after="0" w:line="240" w:lineRule="auto"/>
      </w:pPr>
      <w:r>
        <w:t>2.  After six months, the district do</w:t>
      </w:r>
      <w:r w:rsidR="00B60415">
        <w:t>es</w:t>
      </w:r>
      <w:r>
        <w:t xml:space="preserve"> a journal entry to reclass the outstanding check to a liability account (815900-Other Deposits Payable).  The method of removing the check from the outstanding check list will vary depending upon the software, but will likely be a manual entry.  The district should n</w:t>
      </w:r>
      <w:r w:rsidR="00485928">
        <w:t>ot void the original transaction</w:t>
      </w:r>
      <w:r>
        <w:t xml:space="preserve">.  The original expenditure should remain on the ledger.   </w:t>
      </w:r>
      <w:r w:rsidR="00B60415">
        <w:t>The district</w:t>
      </w:r>
      <w:r>
        <w:t xml:space="preserve"> track</w:t>
      </w:r>
      <w:r w:rsidR="00B60415">
        <w:t>s</w:t>
      </w:r>
      <w:r>
        <w:t xml:space="preserve"> the details of the checks held in the liability account.  </w:t>
      </w:r>
    </w:p>
    <w:p w14:paraId="7B398EE9" w14:textId="0DF1C8D1" w:rsidR="00D9170E" w:rsidRDefault="009B433F" w:rsidP="00D9170E">
      <w:pPr>
        <w:spacing w:after="0" w:line="240" w:lineRule="auto"/>
      </w:pPr>
      <w:r>
        <w:t xml:space="preserve">3.  When the </w:t>
      </w:r>
      <w:r w:rsidR="00621CC6">
        <w:t xml:space="preserve">WI DOR </w:t>
      </w:r>
      <w:r>
        <w:t xml:space="preserve">dormancy </w:t>
      </w:r>
      <w:r w:rsidR="00EB160B">
        <w:t>timeline</w:t>
      </w:r>
      <w:r>
        <w:t xml:space="preserve"> for the outstanding check gets closer</w:t>
      </w:r>
      <w:r w:rsidR="008B7256">
        <w:t>, which is 1 year for payroll checks and 5 years for most other types of checks</w:t>
      </w:r>
      <w:r>
        <w:t xml:space="preserve">, the district should perform the steps in the WI DOR Unclaimed Property Reporting guide. </w:t>
      </w:r>
      <w:r w:rsidR="00EB160B">
        <w:t xml:space="preserve"> The document lays out all of the steps to follow for owner notification (due dil</w:t>
      </w:r>
      <w:r w:rsidR="00940C79">
        <w:t>igence) and filing of the funds.</w:t>
      </w:r>
      <w:r w:rsidR="00C87B89">
        <w:t xml:space="preserve"> </w:t>
      </w:r>
      <w:hyperlink r:id="rId8" w:history="1">
        <w:r w:rsidR="004906BA" w:rsidRPr="002762B4">
          <w:rPr>
            <w:rStyle w:val="Hyperlink"/>
          </w:rPr>
          <w:t>https://www.revenue.wi.gov/DOR%20Publications/pb82.pdf</w:t>
        </w:r>
      </w:hyperlink>
    </w:p>
    <w:p w14:paraId="1DCF4F76" w14:textId="77777777" w:rsidR="004906BA" w:rsidRDefault="004906BA" w:rsidP="00D9170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6A2C7E12" w14:textId="77777777" w:rsidR="008B7256" w:rsidRPr="008B7256" w:rsidRDefault="008B7256" w:rsidP="00D9170E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  <w:r w:rsidRPr="008B7256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Sample Entries</w:t>
      </w:r>
    </w:p>
    <w:p w14:paraId="47ED7B70" w14:textId="77777777" w:rsidR="00EA0CDE" w:rsidRDefault="00EA0CDE" w:rsidP="00D9170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CA55E09" w14:textId="77777777" w:rsidR="00EA0CDE" w:rsidRPr="008B7256" w:rsidRDefault="00EA0CDE" w:rsidP="00EA0CDE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 w:rsidRPr="008B7256">
        <w:rPr>
          <w:rFonts w:ascii="Times New Roman" w:eastAsia="Times New Roman" w:hAnsi="Times New Roman"/>
          <w:b/>
          <w:iCs/>
          <w:sz w:val="24"/>
          <w:szCs w:val="24"/>
        </w:rPr>
        <w:t>When the check was issued, th</w:t>
      </w:r>
      <w:r w:rsidR="004E4EDF">
        <w:rPr>
          <w:rFonts w:ascii="Times New Roman" w:eastAsia="Times New Roman" w:hAnsi="Times New Roman"/>
          <w:b/>
          <w:iCs/>
          <w:sz w:val="24"/>
          <w:szCs w:val="24"/>
        </w:rPr>
        <w:t>e transaction looked like this: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1890"/>
        <w:gridCol w:w="990"/>
        <w:gridCol w:w="1080"/>
        <w:gridCol w:w="2970"/>
      </w:tblGrid>
      <w:tr w:rsidR="00C87B89" w:rsidRPr="00D9170E" w14:paraId="758FD95B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41D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EB0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A297D0C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74C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Function/</w:t>
            </w:r>
          </w:p>
          <w:p w14:paraId="0751F275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Balance Sheet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FCB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0696EEA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Object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DB4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2D5FBF0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CD9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140FF53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Description</w:t>
            </w:r>
          </w:p>
        </w:tc>
      </w:tr>
      <w:tr w:rsidR="00C87B89" w:rsidRPr="00D9170E" w14:paraId="321C7048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FD5" w14:textId="77777777" w:rsidR="00C87B89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6F3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D9170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76F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164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ABD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474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Expenditure</w:t>
            </w:r>
          </w:p>
        </w:tc>
      </w:tr>
      <w:tr w:rsidR="00C87B89" w:rsidRPr="00D9170E" w14:paraId="199285B1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158" w14:textId="77777777" w:rsidR="00C87B89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F82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D9170E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451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sz w:val="24"/>
                <w:szCs w:val="24"/>
              </w:rPr>
              <w:t>711000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518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001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860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sz w:val="24"/>
                <w:szCs w:val="24"/>
              </w:rPr>
              <w:t>Cash</w:t>
            </w:r>
          </w:p>
        </w:tc>
      </w:tr>
    </w:tbl>
    <w:p w14:paraId="251F9079" w14:textId="77777777" w:rsidR="00EA0CDE" w:rsidRDefault="00EA0CDE" w:rsidP="00D9170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</w:t>
      </w:r>
      <w:r w:rsidRPr="00D9170E">
        <w:rPr>
          <w:rFonts w:ascii="Times New Roman" w:eastAsia="Times New Roman" w:hAnsi="Times New Roman"/>
          <w:i/>
          <w:iCs/>
          <w:sz w:val="24"/>
          <w:szCs w:val="24"/>
        </w:rPr>
        <w:t xml:space="preserve">Payment of </w:t>
      </w:r>
      <w:r>
        <w:rPr>
          <w:rFonts w:ascii="Times New Roman" w:eastAsia="Times New Roman" w:hAnsi="Times New Roman"/>
          <w:i/>
          <w:iCs/>
          <w:sz w:val="24"/>
          <w:szCs w:val="24"/>
        </w:rPr>
        <w:t>expenditure to payee/holder</w:t>
      </w:r>
    </w:p>
    <w:p w14:paraId="46F63C23" w14:textId="77777777" w:rsidR="00EA0CDE" w:rsidRPr="00D9170E" w:rsidRDefault="00EA0CDE" w:rsidP="00D9170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6F6DDDCF" w14:textId="77777777" w:rsidR="00D9170E" w:rsidRPr="008B7256" w:rsidRDefault="001B3157" w:rsidP="00D9170E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 w:rsidRPr="008B7256">
        <w:rPr>
          <w:rFonts w:ascii="Times New Roman" w:eastAsia="Times New Roman" w:hAnsi="Times New Roman"/>
          <w:b/>
          <w:iCs/>
          <w:sz w:val="24"/>
          <w:szCs w:val="24"/>
        </w:rPr>
        <w:t xml:space="preserve">After the </w:t>
      </w:r>
      <w:r w:rsidR="00621CC6">
        <w:rPr>
          <w:rFonts w:ascii="Times New Roman" w:eastAsia="Times New Roman" w:hAnsi="Times New Roman"/>
          <w:b/>
          <w:iCs/>
          <w:sz w:val="24"/>
          <w:szCs w:val="24"/>
        </w:rPr>
        <w:t>check has been outstanding for the period of time described in the district</w:t>
      </w:r>
      <w:r w:rsidR="00264FAC">
        <w:rPr>
          <w:rFonts w:ascii="Times New Roman" w:eastAsia="Times New Roman" w:hAnsi="Times New Roman"/>
          <w:b/>
          <w:iCs/>
          <w:sz w:val="24"/>
          <w:szCs w:val="24"/>
        </w:rPr>
        <w:t>’s</w:t>
      </w:r>
      <w:r w:rsidR="00621CC6">
        <w:rPr>
          <w:rFonts w:ascii="Times New Roman" w:eastAsia="Times New Roman" w:hAnsi="Times New Roman"/>
          <w:b/>
          <w:iCs/>
          <w:sz w:val="24"/>
          <w:szCs w:val="24"/>
        </w:rPr>
        <w:t xml:space="preserve"> policy, the </w:t>
      </w:r>
      <w:r w:rsidRPr="008B7256">
        <w:rPr>
          <w:rFonts w:ascii="Times New Roman" w:eastAsia="Times New Roman" w:hAnsi="Times New Roman"/>
          <w:b/>
          <w:iCs/>
          <w:sz w:val="24"/>
          <w:szCs w:val="24"/>
        </w:rPr>
        <w:t>district</w:t>
      </w:r>
      <w:r w:rsidR="009B433F" w:rsidRPr="008B7256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21CC6">
        <w:rPr>
          <w:rFonts w:ascii="Times New Roman" w:eastAsia="Times New Roman" w:hAnsi="Times New Roman"/>
          <w:b/>
          <w:iCs/>
          <w:sz w:val="24"/>
          <w:szCs w:val="24"/>
        </w:rPr>
        <w:t>moves</w:t>
      </w:r>
      <w:r w:rsidR="009B433F" w:rsidRPr="008B7256">
        <w:rPr>
          <w:rFonts w:ascii="Times New Roman" w:eastAsia="Times New Roman" w:hAnsi="Times New Roman"/>
          <w:b/>
          <w:iCs/>
          <w:sz w:val="24"/>
          <w:szCs w:val="24"/>
        </w:rPr>
        <w:t xml:space="preserve"> the outstanding check to the Other Deposits Payable liability account</w:t>
      </w:r>
      <w:r w:rsidR="00D9170E" w:rsidRPr="008B7256">
        <w:rPr>
          <w:rFonts w:ascii="Times New Roman" w:eastAsia="Times New Roman" w:hAnsi="Times New Roman"/>
          <w:b/>
          <w:iCs/>
          <w:sz w:val="24"/>
          <w:szCs w:val="24"/>
        </w:rPr>
        <w:t>: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1890"/>
        <w:gridCol w:w="990"/>
        <w:gridCol w:w="1080"/>
        <w:gridCol w:w="2970"/>
      </w:tblGrid>
      <w:tr w:rsidR="00C87B89" w:rsidRPr="00D9170E" w14:paraId="60323EC7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8E5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C34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E177020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192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Function/</w:t>
            </w:r>
          </w:p>
          <w:p w14:paraId="2C870EA1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Balance Sheet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FFE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Source/</w:t>
            </w:r>
          </w:p>
          <w:p w14:paraId="0F919462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Object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6A9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69BE10A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8D6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300C92A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Description</w:t>
            </w:r>
          </w:p>
        </w:tc>
      </w:tr>
      <w:tr w:rsidR="00C87B89" w:rsidRPr="00D9170E" w14:paraId="27F5F57C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F10" w14:textId="77777777" w:rsidR="00C87B89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954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E0E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4F5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4A0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BC1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Cash</w:t>
            </w:r>
          </w:p>
        </w:tc>
      </w:tr>
      <w:tr w:rsidR="00C87B89" w:rsidRPr="00D9170E" w14:paraId="79DF7DCA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CA2" w14:textId="77777777" w:rsidR="00C87B89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Credit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A5F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D9170E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F35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815900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EEC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30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333" w14:textId="77777777" w:rsidR="00C87B89" w:rsidRPr="00D9170E" w:rsidRDefault="00C87B89" w:rsidP="00D91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 Deposits Payable</w:t>
            </w:r>
          </w:p>
        </w:tc>
      </w:tr>
    </w:tbl>
    <w:p w14:paraId="0DE9AEAA" w14:textId="77777777" w:rsidR="00D9170E" w:rsidRPr="00D9170E" w:rsidRDefault="00EA0CDE" w:rsidP="00D9170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</w:t>
      </w:r>
      <w:r w:rsidR="00B60415">
        <w:rPr>
          <w:rFonts w:ascii="Times New Roman" w:eastAsia="Times New Roman" w:hAnsi="Times New Roman"/>
          <w:i/>
          <w:iCs/>
          <w:sz w:val="24"/>
          <w:szCs w:val="24"/>
        </w:rPr>
        <w:t>Remove check from outstanding checks to an unclaimed liability</w:t>
      </w:r>
    </w:p>
    <w:p w14:paraId="58DE6209" w14:textId="77777777" w:rsidR="00D9170E" w:rsidRDefault="00D9170E"/>
    <w:p w14:paraId="6663C889" w14:textId="77777777" w:rsidR="00B60415" w:rsidRPr="00D9170E" w:rsidRDefault="008B7256" w:rsidP="00B60415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If the district needs to reissue a check</w:t>
      </w:r>
      <w:r w:rsidR="009B193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to the payee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that has been moved to the </w:t>
      </w:r>
      <w:r w:rsidR="004E4E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liability account or when they need to remit the funds to the </w:t>
      </w:r>
      <w:r w:rsidR="00A650E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WI </w:t>
      </w:r>
      <w:r w:rsidR="004E4EDF">
        <w:rPr>
          <w:rFonts w:ascii="Times New Roman" w:eastAsia="Times New Roman" w:hAnsi="Times New Roman"/>
          <w:b/>
          <w:i/>
          <w:iCs/>
          <w:sz w:val="24"/>
          <w:szCs w:val="24"/>
        </w:rPr>
        <w:t>DOR after the dormancy period has expired</w:t>
      </w:r>
      <w:r w:rsidR="00B60415" w:rsidRPr="00D9170E">
        <w:rPr>
          <w:rFonts w:ascii="Times New Roman" w:eastAsia="Times New Roman" w:hAnsi="Times New Roman"/>
          <w:b/>
          <w:i/>
          <w:iCs/>
          <w:sz w:val="24"/>
          <w:szCs w:val="24"/>
        </w:rPr>
        <w:t>: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1890"/>
        <w:gridCol w:w="990"/>
        <w:gridCol w:w="1080"/>
        <w:gridCol w:w="2970"/>
      </w:tblGrid>
      <w:tr w:rsidR="00C87B89" w:rsidRPr="00D9170E" w14:paraId="7C1BF1A3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4BC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887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34300C7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50D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Function/</w:t>
            </w:r>
          </w:p>
          <w:p w14:paraId="370B76A2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Balance Sheet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68F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Source/</w:t>
            </w:r>
          </w:p>
          <w:p w14:paraId="33AF7065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Object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15D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4766259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A06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BFE0BEB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170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Description</w:t>
            </w:r>
          </w:p>
        </w:tc>
      </w:tr>
      <w:tr w:rsidR="00C87B89" w:rsidRPr="00D9170E" w14:paraId="620F1905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E0E" w14:textId="77777777" w:rsidR="00C87B89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208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9AB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815900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A04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D93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D3C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 Deposits Payable</w:t>
            </w:r>
          </w:p>
        </w:tc>
      </w:tr>
      <w:tr w:rsidR="00C87B89" w:rsidRPr="00D9170E" w14:paraId="7B587C60" w14:textId="77777777" w:rsidTr="00C87B8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C954" w14:textId="77777777" w:rsidR="00C87B89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6AA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D9170E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802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CCE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0FF" w14:textId="77777777" w:rsidR="00C87B89" w:rsidRPr="00D9170E" w:rsidRDefault="00C87B89" w:rsidP="00EB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1A3" w14:textId="77777777" w:rsidR="00C87B89" w:rsidRPr="00D9170E" w:rsidRDefault="00C87B89" w:rsidP="00C87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Cash</w:t>
            </w:r>
          </w:p>
        </w:tc>
      </w:tr>
    </w:tbl>
    <w:p w14:paraId="0CA857A1" w14:textId="77777777" w:rsidR="00B60415" w:rsidRPr="00D9170E" w:rsidRDefault="00B60415" w:rsidP="00B6041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</w:t>
      </w:r>
      <w:r w:rsidR="00B03C0B">
        <w:rPr>
          <w:rFonts w:ascii="Times New Roman" w:eastAsia="Times New Roman" w:hAnsi="Times New Roman"/>
          <w:i/>
          <w:iCs/>
          <w:sz w:val="24"/>
          <w:szCs w:val="24"/>
        </w:rPr>
        <w:t>Remit uncla</w:t>
      </w:r>
      <w:r w:rsidR="00C87B89">
        <w:rPr>
          <w:rFonts w:ascii="Times New Roman" w:eastAsia="Times New Roman" w:hAnsi="Times New Roman"/>
          <w:i/>
          <w:iCs/>
          <w:sz w:val="24"/>
          <w:szCs w:val="24"/>
        </w:rPr>
        <w:t xml:space="preserve">imed property to the </w:t>
      </w:r>
      <w:r w:rsidR="00A650EE">
        <w:rPr>
          <w:rFonts w:ascii="Times New Roman" w:eastAsia="Times New Roman" w:hAnsi="Times New Roman"/>
          <w:i/>
          <w:iCs/>
          <w:sz w:val="24"/>
          <w:szCs w:val="24"/>
        </w:rPr>
        <w:t xml:space="preserve">WI </w:t>
      </w:r>
      <w:r w:rsidR="00C87B89">
        <w:rPr>
          <w:rFonts w:ascii="Times New Roman" w:eastAsia="Times New Roman" w:hAnsi="Times New Roman"/>
          <w:i/>
          <w:iCs/>
          <w:sz w:val="24"/>
          <w:szCs w:val="24"/>
        </w:rPr>
        <w:t xml:space="preserve">DOR or reissue to </w:t>
      </w:r>
      <w:r w:rsidR="00B03C0B">
        <w:rPr>
          <w:rFonts w:ascii="Times New Roman" w:eastAsia="Times New Roman" w:hAnsi="Times New Roman"/>
          <w:i/>
          <w:iCs/>
          <w:sz w:val="24"/>
          <w:szCs w:val="24"/>
        </w:rPr>
        <w:t>payee</w:t>
      </w:r>
    </w:p>
    <w:p w14:paraId="31366C91" w14:textId="77777777" w:rsidR="00B60415" w:rsidRDefault="00B60415"/>
    <w:sectPr w:rsidR="00B60415" w:rsidSect="0078643E">
      <w:footerReference w:type="default" r:id="rId9"/>
      <w:pgSz w:w="12240" w:h="15840"/>
      <w:pgMar w:top="135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B6BD" w14:textId="77777777" w:rsidR="00A2576E" w:rsidRDefault="00A2576E" w:rsidP="0078643E">
      <w:pPr>
        <w:spacing w:after="0" w:line="240" w:lineRule="auto"/>
      </w:pPr>
      <w:r>
        <w:separator/>
      </w:r>
    </w:p>
  </w:endnote>
  <w:endnote w:type="continuationSeparator" w:id="0">
    <w:p w14:paraId="46764D2B" w14:textId="77777777" w:rsidR="00A2576E" w:rsidRDefault="00A2576E" w:rsidP="0078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4737" w14:textId="77777777" w:rsidR="00621CC6" w:rsidRDefault="00621CC6">
    <w:pPr>
      <w:pStyle w:val="Footer"/>
      <w:jc w:val="right"/>
    </w:pPr>
    <w:r>
      <w:t xml:space="preserve">Page </w:t>
    </w:r>
    <w:r w:rsidR="006F515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F5159">
      <w:rPr>
        <w:b/>
        <w:sz w:val="24"/>
        <w:szCs w:val="24"/>
      </w:rPr>
      <w:fldChar w:fldCharType="separate"/>
    </w:r>
    <w:r w:rsidR="00CC7BFE">
      <w:rPr>
        <w:b/>
        <w:noProof/>
      </w:rPr>
      <w:t>1</w:t>
    </w:r>
    <w:r w:rsidR="006F5159">
      <w:rPr>
        <w:b/>
        <w:sz w:val="24"/>
        <w:szCs w:val="24"/>
      </w:rPr>
      <w:fldChar w:fldCharType="end"/>
    </w:r>
    <w:r>
      <w:t xml:space="preserve"> of </w:t>
    </w:r>
    <w:r w:rsidR="006F515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F5159">
      <w:rPr>
        <w:b/>
        <w:sz w:val="24"/>
        <w:szCs w:val="24"/>
      </w:rPr>
      <w:fldChar w:fldCharType="separate"/>
    </w:r>
    <w:r w:rsidR="00CC7BFE">
      <w:rPr>
        <w:b/>
        <w:noProof/>
      </w:rPr>
      <w:t>2</w:t>
    </w:r>
    <w:r w:rsidR="006F5159">
      <w:rPr>
        <w:b/>
        <w:sz w:val="24"/>
        <w:szCs w:val="24"/>
      </w:rPr>
      <w:fldChar w:fldCharType="end"/>
    </w:r>
  </w:p>
  <w:p w14:paraId="13870643" w14:textId="77777777" w:rsidR="00621CC6" w:rsidRDefault="0062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CF8B" w14:textId="77777777" w:rsidR="00A2576E" w:rsidRDefault="00A2576E" w:rsidP="0078643E">
      <w:pPr>
        <w:spacing w:after="0" w:line="240" w:lineRule="auto"/>
      </w:pPr>
      <w:r>
        <w:separator/>
      </w:r>
    </w:p>
  </w:footnote>
  <w:footnote w:type="continuationSeparator" w:id="0">
    <w:p w14:paraId="72F957EF" w14:textId="77777777" w:rsidR="00A2576E" w:rsidRDefault="00A2576E" w:rsidP="0078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2B5"/>
    <w:multiLevelType w:val="hybridMultilevel"/>
    <w:tmpl w:val="8A544672"/>
    <w:lvl w:ilvl="0" w:tplc="14D0C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38C3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8C0A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88E2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22C1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98DB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3099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1226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DADB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42"/>
    <w:rsid w:val="00002620"/>
    <w:rsid w:val="000079AC"/>
    <w:rsid w:val="0001508E"/>
    <w:rsid w:val="0001534C"/>
    <w:rsid w:val="0002428C"/>
    <w:rsid w:val="00024A0E"/>
    <w:rsid w:val="000250F7"/>
    <w:rsid w:val="00030D63"/>
    <w:rsid w:val="000320A6"/>
    <w:rsid w:val="00033B1C"/>
    <w:rsid w:val="00040B61"/>
    <w:rsid w:val="00041E3E"/>
    <w:rsid w:val="000438AA"/>
    <w:rsid w:val="00043F01"/>
    <w:rsid w:val="00043FD9"/>
    <w:rsid w:val="00050620"/>
    <w:rsid w:val="0005395B"/>
    <w:rsid w:val="00060508"/>
    <w:rsid w:val="00071C69"/>
    <w:rsid w:val="00072E98"/>
    <w:rsid w:val="00073C0B"/>
    <w:rsid w:val="00073C3F"/>
    <w:rsid w:val="0008064E"/>
    <w:rsid w:val="00087E76"/>
    <w:rsid w:val="00087FDA"/>
    <w:rsid w:val="000913E5"/>
    <w:rsid w:val="00091DA6"/>
    <w:rsid w:val="00092117"/>
    <w:rsid w:val="000922C6"/>
    <w:rsid w:val="00092402"/>
    <w:rsid w:val="000A3F37"/>
    <w:rsid w:val="000A4E07"/>
    <w:rsid w:val="000A5F69"/>
    <w:rsid w:val="000A7B72"/>
    <w:rsid w:val="000B0021"/>
    <w:rsid w:val="000B1323"/>
    <w:rsid w:val="000B38E6"/>
    <w:rsid w:val="000B53A6"/>
    <w:rsid w:val="000B620A"/>
    <w:rsid w:val="000C0136"/>
    <w:rsid w:val="000C25D1"/>
    <w:rsid w:val="000C270D"/>
    <w:rsid w:val="000C27A7"/>
    <w:rsid w:val="000C3FE6"/>
    <w:rsid w:val="000C5D61"/>
    <w:rsid w:val="000D0223"/>
    <w:rsid w:val="000D24E0"/>
    <w:rsid w:val="000D25F9"/>
    <w:rsid w:val="000D4F3E"/>
    <w:rsid w:val="000D7479"/>
    <w:rsid w:val="000E1BF7"/>
    <w:rsid w:val="000E2EFC"/>
    <w:rsid w:val="000E3DA2"/>
    <w:rsid w:val="000E419E"/>
    <w:rsid w:val="000E736B"/>
    <w:rsid w:val="000F171A"/>
    <w:rsid w:val="000F67F0"/>
    <w:rsid w:val="0010148D"/>
    <w:rsid w:val="0010410D"/>
    <w:rsid w:val="001051F7"/>
    <w:rsid w:val="0010734C"/>
    <w:rsid w:val="001102C9"/>
    <w:rsid w:val="0011157C"/>
    <w:rsid w:val="0011246D"/>
    <w:rsid w:val="00113D70"/>
    <w:rsid w:val="001150D8"/>
    <w:rsid w:val="00115733"/>
    <w:rsid w:val="00115E06"/>
    <w:rsid w:val="001222D2"/>
    <w:rsid w:val="001249E9"/>
    <w:rsid w:val="00124BA6"/>
    <w:rsid w:val="00124C5E"/>
    <w:rsid w:val="00130AED"/>
    <w:rsid w:val="001329E2"/>
    <w:rsid w:val="00140353"/>
    <w:rsid w:val="00146767"/>
    <w:rsid w:val="00156A15"/>
    <w:rsid w:val="00156E50"/>
    <w:rsid w:val="00160C69"/>
    <w:rsid w:val="00162440"/>
    <w:rsid w:val="00164A84"/>
    <w:rsid w:val="0017478F"/>
    <w:rsid w:val="001752F4"/>
    <w:rsid w:val="00175439"/>
    <w:rsid w:val="00177FBB"/>
    <w:rsid w:val="0018055E"/>
    <w:rsid w:val="00180D7E"/>
    <w:rsid w:val="00184FEC"/>
    <w:rsid w:val="0018711C"/>
    <w:rsid w:val="00191C92"/>
    <w:rsid w:val="001937D9"/>
    <w:rsid w:val="00193900"/>
    <w:rsid w:val="00194815"/>
    <w:rsid w:val="00196257"/>
    <w:rsid w:val="001A5176"/>
    <w:rsid w:val="001A52ED"/>
    <w:rsid w:val="001B11E2"/>
    <w:rsid w:val="001B3157"/>
    <w:rsid w:val="001C1CEA"/>
    <w:rsid w:val="001C44CD"/>
    <w:rsid w:val="001C57A2"/>
    <w:rsid w:val="001D1AE8"/>
    <w:rsid w:val="001D1B88"/>
    <w:rsid w:val="001D56F1"/>
    <w:rsid w:val="001E13C1"/>
    <w:rsid w:val="001E186C"/>
    <w:rsid w:val="001E34E5"/>
    <w:rsid w:val="001E6156"/>
    <w:rsid w:val="001E74DA"/>
    <w:rsid w:val="001F1996"/>
    <w:rsid w:val="001F3F02"/>
    <w:rsid w:val="00201485"/>
    <w:rsid w:val="00201960"/>
    <w:rsid w:val="00202A7B"/>
    <w:rsid w:val="00203293"/>
    <w:rsid w:val="00207A2A"/>
    <w:rsid w:val="00214A29"/>
    <w:rsid w:val="00215EED"/>
    <w:rsid w:val="002173C8"/>
    <w:rsid w:val="00217BC2"/>
    <w:rsid w:val="0022351A"/>
    <w:rsid w:val="002330EA"/>
    <w:rsid w:val="002336CB"/>
    <w:rsid w:val="00244024"/>
    <w:rsid w:val="00255CE1"/>
    <w:rsid w:val="00260048"/>
    <w:rsid w:val="00264FAC"/>
    <w:rsid w:val="0026546D"/>
    <w:rsid w:val="00265CAE"/>
    <w:rsid w:val="00271AF8"/>
    <w:rsid w:val="002765DC"/>
    <w:rsid w:val="00277549"/>
    <w:rsid w:val="00280BE8"/>
    <w:rsid w:val="00282B4D"/>
    <w:rsid w:val="00285246"/>
    <w:rsid w:val="00285253"/>
    <w:rsid w:val="00286457"/>
    <w:rsid w:val="002876AF"/>
    <w:rsid w:val="00294116"/>
    <w:rsid w:val="00295343"/>
    <w:rsid w:val="002A776E"/>
    <w:rsid w:val="002A79DF"/>
    <w:rsid w:val="002B679D"/>
    <w:rsid w:val="002C1C3C"/>
    <w:rsid w:val="002C34FF"/>
    <w:rsid w:val="002C3E76"/>
    <w:rsid w:val="002D02ED"/>
    <w:rsid w:val="002D0DAC"/>
    <w:rsid w:val="002D4379"/>
    <w:rsid w:val="002D711E"/>
    <w:rsid w:val="002E0874"/>
    <w:rsid w:val="002E2609"/>
    <w:rsid w:val="002E281B"/>
    <w:rsid w:val="002E2855"/>
    <w:rsid w:val="002E5FA2"/>
    <w:rsid w:val="002F211A"/>
    <w:rsid w:val="002F3066"/>
    <w:rsid w:val="002F5C94"/>
    <w:rsid w:val="0030017A"/>
    <w:rsid w:val="0030130E"/>
    <w:rsid w:val="0030342D"/>
    <w:rsid w:val="00303971"/>
    <w:rsid w:val="003149D2"/>
    <w:rsid w:val="00315F65"/>
    <w:rsid w:val="0032019E"/>
    <w:rsid w:val="003233C5"/>
    <w:rsid w:val="0032698C"/>
    <w:rsid w:val="00327391"/>
    <w:rsid w:val="003276C1"/>
    <w:rsid w:val="00331020"/>
    <w:rsid w:val="00334FC9"/>
    <w:rsid w:val="003354E3"/>
    <w:rsid w:val="00335D66"/>
    <w:rsid w:val="003378F0"/>
    <w:rsid w:val="003409C4"/>
    <w:rsid w:val="00345B7C"/>
    <w:rsid w:val="00346E7C"/>
    <w:rsid w:val="00347588"/>
    <w:rsid w:val="00353DA5"/>
    <w:rsid w:val="00355842"/>
    <w:rsid w:val="0035742B"/>
    <w:rsid w:val="00357F66"/>
    <w:rsid w:val="00360FC2"/>
    <w:rsid w:val="00362039"/>
    <w:rsid w:val="00363032"/>
    <w:rsid w:val="003674D9"/>
    <w:rsid w:val="0037117B"/>
    <w:rsid w:val="00377B09"/>
    <w:rsid w:val="00377F11"/>
    <w:rsid w:val="0038166B"/>
    <w:rsid w:val="00385022"/>
    <w:rsid w:val="003856B8"/>
    <w:rsid w:val="00386CDA"/>
    <w:rsid w:val="003933A2"/>
    <w:rsid w:val="00393F0E"/>
    <w:rsid w:val="003A0FF1"/>
    <w:rsid w:val="003A316C"/>
    <w:rsid w:val="003A56BA"/>
    <w:rsid w:val="003A71FB"/>
    <w:rsid w:val="003B05E8"/>
    <w:rsid w:val="003B52E3"/>
    <w:rsid w:val="003C18FB"/>
    <w:rsid w:val="003C21C2"/>
    <w:rsid w:val="003C7840"/>
    <w:rsid w:val="003D562D"/>
    <w:rsid w:val="003D79B0"/>
    <w:rsid w:val="003E0A78"/>
    <w:rsid w:val="003E0B51"/>
    <w:rsid w:val="003E110C"/>
    <w:rsid w:val="003E4475"/>
    <w:rsid w:val="003E449C"/>
    <w:rsid w:val="003E5640"/>
    <w:rsid w:val="003F0175"/>
    <w:rsid w:val="003F25E7"/>
    <w:rsid w:val="003F2B50"/>
    <w:rsid w:val="003F63CC"/>
    <w:rsid w:val="003F6C7B"/>
    <w:rsid w:val="0040045B"/>
    <w:rsid w:val="00400E63"/>
    <w:rsid w:val="0041159E"/>
    <w:rsid w:val="00413AF1"/>
    <w:rsid w:val="00415206"/>
    <w:rsid w:val="004161B7"/>
    <w:rsid w:val="00416251"/>
    <w:rsid w:val="00417454"/>
    <w:rsid w:val="00417860"/>
    <w:rsid w:val="00422486"/>
    <w:rsid w:val="004225BC"/>
    <w:rsid w:val="0042602A"/>
    <w:rsid w:val="00432EA9"/>
    <w:rsid w:val="004339EA"/>
    <w:rsid w:val="00433AE5"/>
    <w:rsid w:val="00440D48"/>
    <w:rsid w:val="0044131F"/>
    <w:rsid w:val="00441C1D"/>
    <w:rsid w:val="00442557"/>
    <w:rsid w:val="004444D2"/>
    <w:rsid w:val="00445DC7"/>
    <w:rsid w:val="00450F6A"/>
    <w:rsid w:val="00451620"/>
    <w:rsid w:val="004538AB"/>
    <w:rsid w:val="00455608"/>
    <w:rsid w:val="004600E3"/>
    <w:rsid w:val="004638BF"/>
    <w:rsid w:val="00463D42"/>
    <w:rsid w:val="00463DDD"/>
    <w:rsid w:val="00464291"/>
    <w:rsid w:val="00467EE8"/>
    <w:rsid w:val="0047718C"/>
    <w:rsid w:val="00477536"/>
    <w:rsid w:val="0048336A"/>
    <w:rsid w:val="00484D9E"/>
    <w:rsid w:val="00485928"/>
    <w:rsid w:val="00490697"/>
    <w:rsid w:val="004906BA"/>
    <w:rsid w:val="0049081B"/>
    <w:rsid w:val="0049165A"/>
    <w:rsid w:val="00493BD9"/>
    <w:rsid w:val="00495182"/>
    <w:rsid w:val="0049791F"/>
    <w:rsid w:val="004A07F7"/>
    <w:rsid w:val="004A1BAE"/>
    <w:rsid w:val="004A6588"/>
    <w:rsid w:val="004B210B"/>
    <w:rsid w:val="004B2C1C"/>
    <w:rsid w:val="004B667B"/>
    <w:rsid w:val="004C5A27"/>
    <w:rsid w:val="004C7718"/>
    <w:rsid w:val="004C7818"/>
    <w:rsid w:val="004D0CD2"/>
    <w:rsid w:val="004D1557"/>
    <w:rsid w:val="004D1EF4"/>
    <w:rsid w:val="004E11E5"/>
    <w:rsid w:val="004E3F40"/>
    <w:rsid w:val="004E4EDF"/>
    <w:rsid w:val="004E5B35"/>
    <w:rsid w:val="004F3BAC"/>
    <w:rsid w:val="004F5AA2"/>
    <w:rsid w:val="004F6797"/>
    <w:rsid w:val="005002CE"/>
    <w:rsid w:val="00503963"/>
    <w:rsid w:val="00506CE9"/>
    <w:rsid w:val="005073DF"/>
    <w:rsid w:val="00507B0E"/>
    <w:rsid w:val="00510237"/>
    <w:rsid w:val="00512150"/>
    <w:rsid w:val="00513FE1"/>
    <w:rsid w:val="00515115"/>
    <w:rsid w:val="00525741"/>
    <w:rsid w:val="00526195"/>
    <w:rsid w:val="00530596"/>
    <w:rsid w:val="00530668"/>
    <w:rsid w:val="005311C3"/>
    <w:rsid w:val="005334BD"/>
    <w:rsid w:val="00533F66"/>
    <w:rsid w:val="00534055"/>
    <w:rsid w:val="0053778C"/>
    <w:rsid w:val="00540AA7"/>
    <w:rsid w:val="0054172C"/>
    <w:rsid w:val="005460B7"/>
    <w:rsid w:val="00554210"/>
    <w:rsid w:val="0055565B"/>
    <w:rsid w:val="00555987"/>
    <w:rsid w:val="00564A5F"/>
    <w:rsid w:val="005667E3"/>
    <w:rsid w:val="00570617"/>
    <w:rsid w:val="00581C7D"/>
    <w:rsid w:val="00583C31"/>
    <w:rsid w:val="0058482D"/>
    <w:rsid w:val="00586EB6"/>
    <w:rsid w:val="00590836"/>
    <w:rsid w:val="00591571"/>
    <w:rsid w:val="00595BDB"/>
    <w:rsid w:val="005B1443"/>
    <w:rsid w:val="005B367D"/>
    <w:rsid w:val="005B5866"/>
    <w:rsid w:val="005C02B2"/>
    <w:rsid w:val="005C067C"/>
    <w:rsid w:val="005C1D56"/>
    <w:rsid w:val="005D532C"/>
    <w:rsid w:val="005D5EF1"/>
    <w:rsid w:val="005D7C93"/>
    <w:rsid w:val="005F01FC"/>
    <w:rsid w:val="005F1EDA"/>
    <w:rsid w:val="005F315D"/>
    <w:rsid w:val="005F348B"/>
    <w:rsid w:val="005F3F95"/>
    <w:rsid w:val="005F4509"/>
    <w:rsid w:val="005F464F"/>
    <w:rsid w:val="005F74F0"/>
    <w:rsid w:val="00602536"/>
    <w:rsid w:val="00604B86"/>
    <w:rsid w:val="00606F82"/>
    <w:rsid w:val="0060704C"/>
    <w:rsid w:val="00612C84"/>
    <w:rsid w:val="006150E9"/>
    <w:rsid w:val="006178FF"/>
    <w:rsid w:val="006203EB"/>
    <w:rsid w:val="00621CC6"/>
    <w:rsid w:val="00623913"/>
    <w:rsid w:val="00625164"/>
    <w:rsid w:val="0062578C"/>
    <w:rsid w:val="00627DC8"/>
    <w:rsid w:val="006361ED"/>
    <w:rsid w:val="006370CF"/>
    <w:rsid w:val="006375D9"/>
    <w:rsid w:val="00640265"/>
    <w:rsid w:val="006409A3"/>
    <w:rsid w:val="00644636"/>
    <w:rsid w:val="00645412"/>
    <w:rsid w:val="00645FA9"/>
    <w:rsid w:val="00646C72"/>
    <w:rsid w:val="00650160"/>
    <w:rsid w:val="00654632"/>
    <w:rsid w:val="00655700"/>
    <w:rsid w:val="00655D89"/>
    <w:rsid w:val="00660ED5"/>
    <w:rsid w:val="00662B74"/>
    <w:rsid w:val="00665713"/>
    <w:rsid w:val="00670066"/>
    <w:rsid w:val="006776C1"/>
    <w:rsid w:val="006779B4"/>
    <w:rsid w:val="00680D20"/>
    <w:rsid w:val="00680FCD"/>
    <w:rsid w:val="006814DB"/>
    <w:rsid w:val="00690079"/>
    <w:rsid w:val="00692445"/>
    <w:rsid w:val="006935CA"/>
    <w:rsid w:val="0069379C"/>
    <w:rsid w:val="00695259"/>
    <w:rsid w:val="00696654"/>
    <w:rsid w:val="00697938"/>
    <w:rsid w:val="00697A6A"/>
    <w:rsid w:val="006A4282"/>
    <w:rsid w:val="006A43BF"/>
    <w:rsid w:val="006A562E"/>
    <w:rsid w:val="006A5E12"/>
    <w:rsid w:val="006A6573"/>
    <w:rsid w:val="006A6BC1"/>
    <w:rsid w:val="006A786F"/>
    <w:rsid w:val="006B135F"/>
    <w:rsid w:val="006B1D06"/>
    <w:rsid w:val="006B547E"/>
    <w:rsid w:val="006C18D1"/>
    <w:rsid w:val="006D0544"/>
    <w:rsid w:val="006D1805"/>
    <w:rsid w:val="006D4F71"/>
    <w:rsid w:val="006F0BBF"/>
    <w:rsid w:val="006F2C72"/>
    <w:rsid w:val="006F3649"/>
    <w:rsid w:val="006F5159"/>
    <w:rsid w:val="006F6E14"/>
    <w:rsid w:val="006F703F"/>
    <w:rsid w:val="006F71A8"/>
    <w:rsid w:val="00704419"/>
    <w:rsid w:val="00705621"/>
    <w:rsid w:val="007065C4"/>
    <w:rsid w:val="0071080A"/>
    <w:rsid w:val="0071789F"/>
    <w:rsid w:val="0072142B"/>
    <w:rsid w:val="00722134"/>
    <w:rsid w:val="00724565"/>
    <w:rsid w:val="0072469B"/>
    <w:rsid w:val="00733D04"/>
    <w:rsid w:val="00733D06"/>
    <w:rsid w:val="00733EFB"/>
    <w:rsid w:val="00740C30"/>
    <w:rsid w:val="00745856"/>
    <w:rsid w:val="0075204E"/>
    <w:rsid w:val="00770429"/>
    <w:rsid w:val="007765A2"/>
    <w:rsid w:val="007770B9"/>
    <w:rsid w:val="00783E8A"/>
    <w:rsid w:val="00785032"/>
    <w:rsid w:val="0078643E"/>
    <w:rsid w:val="00787528"/>
    <w:rsid w:val="0079215E"/>
    <w:rsid w:val="0079236E"/>
    <w:rsid w:val="00792638"/>
    <w:rsid w:val="00792975"/>
    <w:rsid w:val="00792B60"/>
    <w:rsid w:val="00795829"/>
    <w:rsid w:val="00797A1C"/>
    <w:rsid w:val="007A0169"/>
    <w:rsid w:val="007A0708"/>
    <w:rsid w:val="007A0D9D"/>
    <w:rsid w:val="007A1E40"/>
    <w:rsid w:val="007A1FD5"/>
    <w:rsid w:val="007A6AD8"/>
    <w:rsid w:val="007A6CFA"/>
    <w:rsid w:val="007B25EA"/>
    <w:rsid w:val="007B381B"/>
    <w:rsid w:val="007B7852"/>
    <w:rsid w:val="007B7D81"/>
    <w:rsid w:val="007C22B7"/>
    <w:rsid w:val="007C3164"/>
    <w:rsid w:val="007C6521"/>
    <w:rsid w:val="007C7793"/>
    <w:rsid w:val="007D2C74"/>
    <w:rsid w:val="007D5E85"/>
    <w:rsid w:val="007D73AE"/>
    <w:rsid w:val="007D75B9"/>
    <w:rsid w:val="007E01D0"/>
    <w:rsid w:val="007E4035"/>
    <w:rsid w:val="007F609D"/>
    <w:rsid w:val="00803A00"/>
    <w:rsid w:val="00806EC4"/>
    <w:rsid w:val="008119D0"/>
    <w:rsid w:val="008128AB"/>
    <w:rsid w:val="008131F0"/>
    <w:rsid w:val="008138A8"/>
    <w:rsid w:val="008157FE"/>
    <w:rsid w:val="00821926"/>
    <w:rsid w:val="008234C2"/>
    <w:rsid w:val="008254D6"/>
    <w:rsid w:val="00825F2F"/>
    <w:rsid w:val="00826714"/>
    <w:rsid w:val="008301B7"/>
    <w:rsid w:val="008315F4"/>
    <w:rsid w:val="00831FDD"/>
    <w:rsid w:val="008327B0"/>
    <w:rsid w:val="00834AFE"/>
    <w:rsid w:val="008421DB"/>
    <w:rsid w:val="0084363F"/>
    <w:rsid w:val="0084781C"/>
    <w:rsid w:val="00847C15"/>
    <w:rsid w:val="008504A6"/>
    <w:rsid w:val="008505C7"/>
    <w:rsid w:val="00851380"/>
    <w:rsid w:val="008575E0"/>
    <w:rsid w:val="00861A24"/>
    <w:rsid w:val="00861B6F"/>
    <w:rsid w:val="00863B49"/>
    <w:rsid w:val="008710E5"/>
    <w:rsid w:val="00871E45"/>
    <w:rsid w:val="008725DC"/>
    <w:rsid w:val="0087548E"/>
    <w:rsid w:val="008755C8"/>
    <w:rsid w:val="00876FD9"/>
    <w:rsid w:val="00881E04"/>
    <w:rsid w:val="00883125"/>
    <w:rsid w:val="008854C7"/>
    <w:rsid w:val="008919FB"/>
    <w:rsid w:val="008939E9"/>
    <w:rsid w:val="008956D1"/>
    <w:rsid w:val="008958B5"/>
    <w:rsid w:val="008B1DD7"/>
    <w:rsid w:val="008B2199"/>
    <w:rsid w:val="008B445F"/>
    <w:rsid w:val="008B57AD"/>
    <w:rsid w:val="008B7256"/>
    <w:rsid w:val="008C0E40"/>
    <w:rsid w:val="008C3012"/>
    <w:rsid w:val="008C51A6"/>
    <w:rsid w:val="008C55FB"/>
    <w:rsid w:val="008D02A8"/>
    <w:rsid w:val="008D174E"/>
    <w:rsid w:val="008D3F1D"/>
    <w:rsid w:val="008D62A5"/>
    <w:rsid w:val="008D67F7"/>
    <w:rsid w:val="008D7E55"/>
    <w:rsid w:val="008F222C"/>
    <w:rsid w:val="00900C68"/>
    <w:rsid w:val="00907529"/>
    <w:rsid w:val="00907BD3"/>
    <w:rsid w:val="009153E1"/>
    <w:rsid w:val="0092260E"/>
    <w:rsid w:val="00926C46"/>
    <w:rsid w:val="00930672"/>
    <w:rsid w:val="0093084D"/>
    <w:rsid w:val="00930A3A"/>
    <w:rsid w:val="00931081"/>
    <w:rsid w:val="00935C49"/>
    <w:rsid w:val="00935E00"/>
    <w:rsid w:val="009366A5"/>
    <w:rsid w:val="0093677F"/>
    <w:rsid w:val="00940C79"/>
    <w:rsid w:val="00941EB3"/>
    <w:rsid w:val="00941F98"/>
    <w:rsid w:val="009420AF"/>
    <w:rsid w:val="0094610F"/>
    <w:rsid w:val="00946B00"/>
    <w:rsid w:val="00947E8B"/>
    <w:rsid w:val="009513BC"/>
    <w:rsid w:val="00953B6B"/>
    <w:rsid w:val="00954F05"/>
    <w:rsid w:val="00955900"/>
    <w:rsid w:val="00960020"/>
    <w:rsid w:val="009662BC"/>
    <w:rsid w:val="00967626"/>
    <w:rsid w:val="00970570"/>
    <w:rsid w:val="00971511"/>
    <w:rsid w:val="0097273C"/>
    <w:rsid w:val="00977DFF"/>
    <w:rsid w:val="00981040"/>
    <w:rsid w:val="00983688"/>
    <w:rsid w:val="0098493B"/>
    <w:rsid w:val="00986692"/>
    <w:rsid w:val="00990AC0"/>
    <w:rsid w:val="0099423A"/>
    <w:rsid w:val="0099453C"/>
    <w:rsid w:val="00997587"/>
    <w:rsid w:val="009A0BD3"/>
    <w:rsid w:val="009A1FC6"/>
    <w:rsid w:val="009A2F56"/>
    <w:rsid w:val="009A77ED"/>
    <w:rsid w:val="009B193D"/>
    <w:rsid w:val="009B3049"/>
    <w:rsid w:val="009B39E6"/>
    <w:rsid w:val="009B433F"/>
    <w:rsid w:val="009B47A8"/>
    <w:rsid w:val="009C4910"/>
    <w:rsid w:val="009C5353"/>
    <w:rsid w:val="009D1BAF"/>
    <w:rsid w:val="009D4217"/>
    <w:rsid w:val="009D6173"/>
    <w:rsid w:val="009E03B7"/>
    <w:rsid w:val="009E211D"/>
    <w:rsid w:val="009E381E"/>
    <w:rsid w:val="009E3F93"/>
    <w:rsid w:val="009E5625"/>
    <w:rsid w:val="009E6639"/>
    <w:rsid w:val="009F2A12"/>
    <w:rsid w:val="00A018F9"/>
    <w:rsid w:val="00A10155"/>
    <w:rsid w:val="00A1270C"/>
    <w:rsid w:val="00A1708C"/>
    <w:rsid w:val="00A2175B"/>
    <w:rsid w:val="00A221D9"/>
    <w:rsid w:val="00A226E6"/>
    <w:rsid w:val="00A2463B"/>
    <w:rsid w:val="00A25647"/>
    <w:rsid w:val="00A2576E"/>
    <w:rsid w:val="00A274D3"/>
    <w:rsid w:val="00A3530D"/>
    <w:rsid w:val="00A36FDC"/>
    <w:rsid w:val="00A375AD"/>
    <w:rsid w:val="00A45206"/>
    <w:rsid w:val="00A57559"/>
    <w:rsid w:val="00A6088A"/>
    <w:rsid w:val="00A61F79"/>
    <w:rsid w:val="00A650EE"/>
    <w:rsid w:val="00A6521B"/>
    <w:rsid w:val="00A67855"/>
    <w:rsid w:val="00A70232"/>
    <w:rsid w:val="00A73A2A"/>
    <w:rsid w:val="00A74B03"/>
    <w:rsid w:val="00A74C97"/>
    <w:rsid w:val="00A80540"/>
    <w:rsid w:val="00A82DEC"/>
    <w:rsid w:val="00A90A94"/>
    <w:rsid w:val="00A93017"/>
    <w:rsid w:val="00A946A0"/>
    <w:rsid w:val="00A96F88"/>
    <w:rsid w:val="00A974D7"/>
    <w:rsid w:val="00AA1F85"/>
    <w:rsid w:val="00AA2010"/>
    <w:rsid w:val="00AA463E"/>
    <w:rsid w:val="00AA4D2B"/>
    <w:rsid w:val="00AB0A6C"/>
    <w:rsid w:val="00AB1BB6"/>
    <w:rsid w:val="00AB473C"/>
    <w:rsid w:val="00AB4871"/>
    <w:rsid w:val="00AC2057"/>
    <w:rsid w:val="00AC29D6"/>
    <w:rsid w:val="00AC73C5"/>
    <w:rsid w:val="00AC7BB0"/>
    <w:rsid w:val="00AD3FBF"/>
    <w:rsid w:val="00AE69BA"/>
    <w:rsid w:val="00AF71FA"/>
    <w:rsid w:val="00B00346"/>
    <w:rsid w:val="00B0062A"/>
    <w:rsid w:val="00B00AEB"/>
    <w:rsid w:val="00B03C0B"/>
    <w:rsid w:val="00B04A23"/>
    <w:rsid w:val="00B06970"/>
    <w:rsid w:val="00B0784D"/>
    <w:rsid w:val="00B07D46"/>
    <w:rsid w:val="00B13FDE"/>
    <w:rsid w:val="00B15C55"/>
    <w:rsid w:val="00B176FB"/>
    <w:rsid w:val="00B22613"/>
    <w:rsid w:val="00B22B2A"/>
    <w:rsid w:val="00B239AF"/>
    <w:rsid w:val="00B27AA7"/>
    <w:rsid w:val="00B30775"/>
    <w:rsid w:val="00B35BCC"/>
    <w:rsid w:val="00B41BD5"/>
    <w:rsid w:val="00B441D9"/>
    <w:rsid w:val="00B45B12"/>
    <w:rsid w:val="00B4620D"/>
    <w:rsid w:val="00B476B0"/>
    <w:rsid w:val="00B50207"/>
    <w:rsid w:val="00B50984"/>
    <w:rsid w:val="00B54A50"/>
    <w:rsid w:val="00B55EA0"/>
    <w:rsid w:val="00B600B2"/>
    <w:rsid w:val="00B60415"/>
    <w:rsid w:val="00B616BB"/>
    <w:rsid w:val="00B623A1"/>
    <w:rsid w:val="00B63C5C"/>
    <w:rsid w:val="00B65513"/>
    <w:rsid w:val="00B6689F"/>
    <w:rsid w:val="00B676BD"/>
    <w:rsid w:val="00B72530"/>
    <w:rsid w:val="00B72932"/>
    <w:rsid w:val="00B72FC9"/>
    <w:rsid w:val="00B74BFF"/>
    <w:rsid w:val="00B7622D"/>
    <w:rsid w:val="00B836B4"/>
    <w:rsid w:val="00B839CB"/>
    <w:rsid w:val="00B879A6"/>
    <w:rsid w:val="00B901EA"/>
    <w:rsid w:val="00B949ED"/>
    <w:rsid w:val="00BA2109"/>
    <w:rsid w:val="00BA3281"/>
    <w:rsid w:val="00BB16F3"/>
    <w:rsid w:val="00BB36C3"/>
    <w:rsid w:val="00BC18B1"/>
    <w:rsid w:val="00BC1F50"/>
    <w:rsid w:val="00BC305D"/>
    <w:rsid w:val="00BC67F5"/>
    <w:rsid w:val="00BD5F5B"/>
    <w:rsid w:val="00BE2CE3"/>
    <w:rsid w:val="00BE2EB6"/>
    <w:rsid w:val="00BE4818"/>
    <w:rsid w:val="00BE7D5E"/>
    <w:rsid w:val="00BF0A94"/>
    <w:rsid w:val="00BF2175"/>
    <w:rsid w:val="00BF397B"/>
    <w:rsid w:val="00BF5814"/>
    <w:rsid w:val="00BF6278"/>
    <w:rsid w:val="00C04F7E"/>
    <w:rsid w:val="00C05A44"/>
    <w:rsid w:val="00C05E33"/>
    <w:rsid w:val="00C079DC"/>
    <w:rsid w:val="00C1607F"/>
    <w:rsid w:val="00C21051"/>
    <w:rsid w:val="00C22DA0"/>
    <w:rsid w:val="00C23905"/>
    <w:rsid w:val="00C249F8"/>
    <w:rsid w:val="00C252E1"/>
    <w:rsid w:val="00C26E9E"/>
    <w:rsid w:val="00C313EB"/>
    <w:rsid w:val="00C350D4"/>
    <w:rsid w:val="00C37DF8"/>
    <w:rsid w:val="00C4125F"/>
    <w:rsid w:val="00C42F06"/>
    <w:rsid w:val="00C44DD2"/>
    <w:rsid w:val="00C50C07"/>
    <w:rsid w:val="00C528B3"/>
    <w:rsid w:val="00C5335B"/>
    <w:rsid w:val="00C53466"/>
    <w:rsid w:val="00C630BA"/>
    <w:rsid w:val="00C65F71"/>
    <w:rsid w:val="00C73692"/>
    <w:rsid w:val="00C74122"/>
    <w:rsid w:val="00C751AC"/>
    <w:rsid w:val="00C80240"/>
    <w:rsid w:val="00C80F00"/>
    <w:rsid w:val="00C87B89"/>
    <w:rsid w:val="00C93382"/>
    <w:rsid w:val="00CA0EFC"/>
    <w:rsid w:val="00CA330D"/>
    <w:rsid w:val="00CA4911"/>
    <w:rsid w:val="00CA4B73"/>
    <w:rsid w:val="00CA6B2A"/>
    <w:rsid w:val="00CB04B4"/>
    <w:rsid w:val="00CB1776"/>
    <w:rsid w:val="00CB288C"/>
    <w:rsid w:val="00CB39A4"/>
    <w:rsid w:val="00CC1B6B"/>
    <w:rsid w:val="00CC3953"/>
    <w:rsid w:val="00CC7BFE"/>
    <w:rsid w:val="00CC7D93"/>
    <w:rsid w:val="00CD55D0"/>
    <w:rsid w:val="00CD66BD"/>
    <w:rsid w:val="00CD7435"/>
    <w:rsid w:val="00CE2682"/>
    <w:rsid w:val="00CE3CFC"/>
    <w:rsid w:val="00CE3D63"/>
    <w:rsid w:val="00CE4F4F"/>
    <w:rsid w:val="00CE6EFF"/>
    <w:rsid w:val="00CE7ED6"/>
    <w:rsid w:val="00CF3AB6"/>
    <w:rsid w:val="00CF6F72"/>
    <w:rsid w:val="00CF752F"/>
    <w:rsid w:val="00D0221A"/>
    <w:rsid w:val="00D04E44"/>
    <w:rsid w:val="00D07918"/>
    <w:rsid w:val="00D11269"/>
    <w:rsid w:val="00D128C8"/>
    <w:rsid w:val="00D16015"/>
    <w:rsid w:val="00D173E3"/>
    <w:rsid w:val="00D26EAE"/>
    <w:rsid w:val="00D319B4"/>
    <w:rsid w:val="00D3353D"/>
    <w:rsid w:val="00D43FEE"/>
    <w:rsid w:val="00D453A7"/>
    <w:rsid w:val="00D46778"/>
    <w:rsid w:val="00D52CEB"/>
    <w:rsid w:val="00D55BEC"/>
    <w:rsid w:val="00D62A65"/>
    <w:rsid w:val="00D705B8"/>
    <w:rsid w:val="00D7221F"/>
    <w:rsid w:val="00D72663"/>
    <w:rsid w:val="00D73250"/>
    <w:rsid w:val="00D76574"/>
    <w:rsid w:val="00D76CA5"/>
    <w:rsid w:val="00D82AC0"/>
    <w:rsid w:val="00D86EC1"/>
    <w:rsid w:val="00D87FDE"/>
    <w:rsid w:val="00D9012B"/>
    <w:rsid w:val="00D9170E"/>
    <w:rsid w:val="00D93F0D"/>
    <w:rsid w:val="00DA04E2"/>
    <w:rsid w:val="00DA1AF3"/>
    <w:rsid w:val="00DA53F9"/>
    <w:rsid w:val="00DA5BE8"/>
    <w:rsid w:val="00DB1C29"/>
    <w:rsid w:val="00DB318A"/>
    <w:rsid w:val="00DB5256"/>
    <w:rsid w:val="00DB692E"/>
    <w:rsid w:val="00DC3749"/>
    <w:rsid w:val="00DC4F9D"/>
    <w:rsid w:val="00DC5903"/>
    <w:rsid w:val="00DC6E91"/>
    <w:rsid w:val="00DD2A2E"/>
    <w:rsid w:val="00DD2B6E"/>
    <w:rsid w:val="00DD2E0D"/>
    <w:rsid w:val="00DE1A90"/>
    <w:rsid w:val="00DE53FA"/>
    <w:rsid w:val="00DE5CF2"/>
    <w:rsid w:val="00DF3EFD"/>
    <w:rsid w:val="00DF4661"/>
    <w:rsid w:val="00DF7616"/>
    <w:rsid w:val="00E04437"/>
    <w:rsid w:val="00E04DFB"/>
    <w:rsid w:val="00E069EA"/>
    <w:rsid w:val="00E073F0"/>
    <w:rsid w:val="00E07737"/>
    <w:rsid w:val="00E10BB7"/>
    <w:rsid w:val="00E118D1"/>
    <w:rsid w:val="00E11F11"/>
    <w:rsid w:val="00E13647"/>
    <w:rsid w:val="00E160E8"/>
    <w:rsid w:val="00E20424"/>
    <w:rsid w:val="00E3011E"/>
    <w:rsid w:val="00E30B3C"/>
    <w:rsid w:val="00E30DBE"/>
    <w:rsid w:val="00E31587"/>
    <w:rsid w:val="00E31CE2"/>
    <w:rsid w:val="00E35F05"/>
    <w:rsid w:val="00E36B11"/>
    <w:rsid w:val="00E50FB8"/>
    <w:rsid w:val="00E514CA"/>
    <w:rsid w:val="00E558FD"/>
    <w:rsid w:val="00E56362"/>
    <w:rsid w:val="00E56528"/>
    <w:rsid w:val="00E5674E"/>
    <w:rsid w:val="00E57A7C"/>
    <w:rsid w:val="00E60355"/>
    <w:rsid w:val="00E61757"/>
    <w:rsid w:val="00E61F49"/>
    <w:rsid w:val="00E7217D"/>
    <w:rsid w:val="00E73858"/>
    <w:rsid w:val="00E745F1"/>
    <w:rsid w:val="00E76492"/>
    <w:rsid w:val="00E767BA"/>
    <w:rsid w:val="00E772FB"/>
    <w:rsid w:val="00E83C5D"/>
    <w:rsid w:val="00E840B4"/>
    <w:rsid w:val="00E91DEB"/>
    <w:rsid w:val="00E96598"/>
    <w:rsid w:val="00E971E5"/>
    <w:rsid w:val="00EA0AD2"/>
    <w:rsid w:val="00EA0CDE"/>
    <w:rsid w:val="00EA11CD"/>
    <w:rsid w:val="00EA1A14"/>
    <w:rsid w:val="00EA2C7C"/>
    <w:rsid w:val="00EA430D"/>
    <w:rsid w:val="00EA6CA4"/>
    <w:rsid w:val="00EB160B"/>
    <w:rsid w:val="00EB3984"/>
    <w:rsid w:val="00EB55E6"/>
    <w:rsid w:val="00EB5C0B"/>
    <w:rsid w:val="00EC1560"/>
    <w:rsid w:val="00EC3A08"/>
    <w:rsid w:val="00ED0378"/>
    <w:rsid w:val="00ED0F57"/>
    <w:rsid w:val="00ED29C1"/>
    <w:rsid w:val="00ED3AEB"/>
    <w:rsid w:val="00EE0512"/>
    <w:rsid w:val="00EE263D"/>
    <w:rsid w:val="00EE650A"/>
    <w:rsid w:val="00EE6A2A"/>
    <w:rsid w:val="00EE7A1D"/>
    <w:rsid w:val="00EE7D56"/>
    <w:rsid w:val="00EF30F4"/>
    <w:rsid w:val="00EF5E14"/>
    <w:rsid w:val="00F02EBA"/>
    <w:rsid w:val="00F03F7E"/>
    <w:rsid w:val="00F129C7"/>
    <w:rsid w:val="00F160CF"/>
    <w:rsid w:val="00F16F42"/>
    <w:rsid w:val="00F23655"/>
    <w:rsid w:val="00F25612"/>
    <w:rsid w:val="00F27419"/>
    <w:rsid w:val="00F2774D"/>
    <w:rsid w:val="00F31B78"/>
    <w:rsid w:val="00F32696"/>
    <w:rsid w:val="00F404EA"/>
    <w:rsid w:val="00F412EC"/>
    <w:rsid w:val="00F41D7B"/>
    <w:rsid w:val="00F422E9"/>
    <w:rsid w:val="00F4593A"/>
    <w:rsid w:val="00F5263C"/>
    <w:rsid w:val="00F5522F"/>
    <w:rsid w:val="00F556E3"/>
    <w:rsid w:val="00F603A2"/>
    <w:rsid w:val="00F6167A"/>
    <w:rsid w:val="00F61F1B"/>
    <w:rsid w:val="00F634CB"/>
    <w:rsid w:val="00F6404C"/>
    <w:rsid w:val="00F6454C"/>
    <w:rsid w:val="00F72626"/>
    <w:rsid w:val="00F80F8C"/>
    <w:rsid w:val="00F80FA9"/>
    <w:rsid w:val="00F830B7"/>
    <w:rsid w:val="00F87848"/>
    <w:rsid w:val="00F912ED"/>
    <w:rsid w:val="00F9283C"/>
    <w:rsid w:val="00F941BD"/>
    <w:rsid w:val="00F96713"/>
    <w:rsid w:val="00F97412"/>
    <w:rsid w:val="00FA4E39"/>
    <w:rsid w:val="00FB0B0F"/>
    <w:rsid w:val="00FB3C72"/>
    <w:rsid w:val="00FB6852"/>
    <w:rsid w:val="00FB6B22"/>
    <w:rsid w:val="00FC043C"/>
    <w:rsid w:val="00FC1FC5"/>
    <w:rsid w:val="00FC33AE"/>
    <w:rsid w:val="00FC473A"/>
    <w:rsid w:val="00FC55E0"/>
    <w:rsid w:val="00FC5DAD"/>
    <w:rsid w:val="00FC69E3"/>
    <w:rsid w:val="00FD30EF"/>
    <w:rsid w:val="00FD611E"/>
    <w:rsid w:val="00FD6DD9"/>
    <w:rsid w:val="00FE0500"/>
    <w:rsid w:val="00FE4493"/>
    <w:rsid w:val="00FE655A"/>
    <w:rsid w:val="00FF6348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E7AF"/>
  <w15:docId w15:val="{F86D19CA-6CF4-4B6B-BF0A-CBB4A2C0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25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4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3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wi.gov/DOR%20Publications/pb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enue.wi.gov/Pages/UnclaimedProperty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3363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http://www.revenue.wi.gov/forms/ucp/2013_Holder_Report_Guide_LP.pdf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http://www.revenue.wi.gov/forms/ucp/2013_Holder_Report_Guide_LP.pdf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G. Tessner</dc:creator>
  <cp:lastModifiedBy>Bernitt, Olivia L. DPI</cp:lastModifiedBy>
  <cp:revision>5</cp:revision>
  <cp:lastPrinted>2014-06-16T16:03:00Z</cp:lastPrinted>
  <dcterms:created xsi:type="dcterms:W3CDTF">2019-06-26T17:55:00Z</dcterms:created>
  <dcterms:modified xsi:type="dcterms:W3CDTF">2022-03-08T19:18:00Z</dcterms:modified>
</cp:coreProperties>
</file>