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64C" w:rsidRDefault="004E063D">
      <w:pPr>
        <w:spacing w:before="91" w:line="283" w:lineRule="auto"/>
        <w:ind w:left="1350" w:right="25"/>
        <w:rPr>
          <w:b/>
          <w:sz w:val="16"/>
        </w:rPr>
      </w:pPr>
      <w:r>
        <w:rPr>
          <w:noProof/>
        </w:rPr>
        <w:drawing>
          <wp:anchor distT="0" distB="0" distL="0" distR="0" simplePos="0" relativeHeight="15728640" behindDoc="0" locked="0" layoutInCell="1" allowOverlap="1">
            <wp:simplePos x="0" y="0"/>
            <wp:positionH relativeFrom="page">
              <wp:posOffset>487679</wp:posOffset>
            </wp:positionH>
            <wp:positionV relativeFrom="paragraph">
              <wp:posOffset>55504</wp:posOffset>
            </wp:positionV>
            <wp:extent cx="554735" cy="583795"/>
            <wp:effectExtent l="0" t="0" r="0" b="0"/>
            <wp:wrapNone/>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54735" cy="583795"/>
                    </a:xfrm>
                    <a:prstGeom prst="rect">
                      <a:avLst/>
                    </a:prstGeom>
                  </pic:spPr>
                </pic:pic>
              </a:graphicData>
            </a:graphic>
          </wp:anchor>
        </w:drawing>
      </w:r>
      <w:r>
        <w:rPr>
          <w:sz w:val="16"/>
        </w:rPr>
        <w:t>Wisconsin Department</w:t>
      </w:r>
      <w:r>
        <w:rPr>
          <w:spacing w:val="2"/>
          <w:sz w:val="16"/>
        </w:rPr>
        <w:t xml:space="preserve"> </w:t>
      </w:r>
      <w:r>
        <w:rPr>
          <w:sz w:val="16"/>
        </w:rPr>
        <w:t>of</w:t>
      </w:r>
      <w:r>
        <w:rPr>
          <w:spacing w:val="3"/>
          <w:sz w:val="16"/>
        </w:rPr>
        <w:t xml:space="preserve"> </w:t>
      </w:r>
      <w:r>
        <w:rPr>
          <w:sz w:val="16"/>
        </w:rPr>
        <w:t>Public</w:t>
      </w:r>
      <w:r>
        <w:rPr>
          <w:spacing w:val="2"/>
          <w:sz w:val="16"/>
        </w:rPr>
        <w:t xml:space="preserve"> </w:t>
      </w:r>
      <w:r>
        <w:rPr>
          <w:sz w:val="16"/>
        </w:rPr>
        <w:t>Instruction</w:t>
      </w:r>
      <w:r>
        <w:rPr>
          <w:spacing w:val="1"/>
          <w:sz w:val="16"/>
        </w:rPr>
        <w:t xml:space="preserve"> </w:t>
      </w:r>
      <w:r>
        <w:rPr>
          <w:b/>
          <w:sz w:val="16"/>
        </w:rPr>
        <w:t>PROCEDURAL COMPLIANCE SELF-ASSESSMENT</w:t>
      </w:r>
      <w:r>
        <w:rPr>
          <w:b/>
          <w:spacing w:val="-42"/>
          <w:sz w:val="16"/>
        </w:rPr>
        <w:t xml:space="preserve"> </w:t>
      </w:r>
      <w:r w:rsidR="007F1532">
        <w:rPr>
          <w:b/>
          <w:sz w:val="16"/>
        </w:rPr>
        <w:t>EVALUATION</w:t>
      </w:r>
      <w:r>
        <w:rPr>
          <w:b/>
          <w:spacing w:val="1"/>
          <w:sz w:val="16"/>
        </w:rPr>
        <w:t xml:space="preserve"> </w:t>
      </w:r>
      <w:r>
        <w:rPr>
          <w:b/>
          <w:sz w:val="16"/>
        </w:rPr>
        <w:t>RECORD REVIEW</w:t>
      </w:r>
      <w:r>
        <w:rPr>
          <w:b/>
          <w:spacing w:val="5"/>
          <w:sz w:val="16"/>
        </w:rPr>
        <w:t xml:space="preserve"> </w:t>
      </w:r>
      <w:r>
        <w:rPr>
          <w:b/>
          <w:sz w:val="16"/>
        </w:rPr>
        <w:t>CHECKLIST</w:t>
      </w:r>
      <w:r w:rsidR="007F1532">
        <w:rPr>
          <w:b/>
          <w:sz w:val="16"/>
        </w:rPr>
        <w:t xml:space="preserve"> </w:t>
      </w:r>
    </w:p>
    <w:p w:rsidR="0024264C" w:rsidRDefault="004E063D">
      <w:pPr>
        <w:pStyle w:val="BodyText"/>
        <w:spacing w:before="4"/>
        <w:ind w:left="1350"/>
      </w:pPr>
      <w:r>
        <w:t>(Rev.</w:t>
      </w:r>
      <w:r>
        <w:rPr>
          <w:spacing w:val="1"/>
        </w:rPr>
        <w:t xml:space="preserve"> </w:t>
      </w:r>
      <w:r w:rsidR="008565DE">
        <w:t>05-21</w:t>
      </w:r>
      <w:r>
        <w:t>)</w:t>
      </w:r>
    </w:p>
    <w:p w:rsidR="007F1532" w:rsidRDefault="004E063D" w:rsidP="007F1532">
      <w:pPr>
        <w:ind w:left="1080"/>
        <w:jc w:val="both"/>
        <w:rPr>
          <w:sz w:val="16"/>
        </w:rPr>
      </w:pPr>
      <w:r>
        <w:br w:type="column"/>
      </w:r>
      <w:r>
        <w:rPr>
          <w:b/>
          <w:sz w:val="16"/>
        </w:rPr>
        <w:t>INSTRUCTIONS:</w:t>
      </w:r>
      <w:r>
        <w:rPr>
          <w:b/>
          <w:spacing w:val="18"/>
          <w:sz w:val="16"/>
        </w:rPr>
        <w:t xml:space="preserve"> </w:t>
      </w:r>
      <w:r w:rsidR="007F1532">
        <w:rPr>
          <w:sz w:val="16"/>
        </w:rPr>
        <w:t>For</w:t>
      </w:r>
      <w:r w:rsidR="007F1532">
        <w:rPr>
          <w:spacing w:val="14"/>
          <w:sz w:val="16"/>
        </w:rPr>
        <w:t xml:space="preserve"> </w:t>
      </w:r>
      <w:r w:rsidR="007F1532">
        <w:rPr>
          <w:sz w:val="16"/>
        </w:rPr>
        <w:t>Local</w:t>
      </w:r>
      <w:r w:rsidR="007F1532">
        <w:rPr>
          <w:spacing w:val="15"/>
          <w:sz w:val="16"/>
        </w:rPr>
        <w:t xml:space="preserve"> </w:t>
      </w:r>
      <w:r w:rsidR="007F1532">
        <w:rPr>
          <w:sz w:val="16"/>
        </w:rPr>
        <w:t>Use</w:t>
      </w:r>
      <w:r w:rsidR="007F1532">
        <w:rPr>
          <w:spacing w:val="14"/>
          <w:sz w:val="16"/>
        </w:rPr>
        <w:t xml:space="preserve"> </w:t>
      </w:r>
      <w:r w:rsidR="007F1532">
        <w:rPr>
          <w:sz w:val="16"/>
        </w:rPr>
        <w:t>Only.</w:t>
      </w:r>
      <w:r w:rsidR="007F1532">
        <w:rPr>
          <w:spacing w:val="16"/>
          <w:sz w:val="16"/>
        </w:rPr>
        <w:t xml:space="preserve"> </w:t>
      </w:r>
      <w:r w:rsidR="007F1532">
        <w:rPr>
          <w:sz w:val="16"/>
        </w:rPr>
        <w:t>Provided</w:t>
      </w:r>
      <w:r w:rsidR="007F1532">
        <w:rPr>
          <w:spacing w:val="14"/>
          <w:sz w:val="16"/>
        </w:rPr>
        <w:t xml:space="preserve"> </w:t>
      </w:r>
      <w:r w:rsidR="007F1532">
        <w:rPr>
          <w:sz w:val="16"/>
        </w:rPr>
        <w:t>for</w:t>
      </w:r>
      <w:r w:rsidR="007F1532">
        <w:rPr>
          <w:spacing w:val="14"/>
          <w:sz w:val="16"/>
        </w:rPr>
        <w:t xml:space="preserve"> </w:t>
      </w:r>
      <w:r w:rsidR="007F1532">
        <w:rPr>
          <w:sz w:val="16"/>
        </w:rPr>
        <w:t>documentation</w:t>
      </w:r>
      <w:r w:rsidR="007F1532">
        <w:rPr>
          <w:spacing w:val="14"/>
          <w:sz w:val="16"/>
        </w:rPr>
        <w:t xml:space="preserve"> </w:t>
      </w:r>
      <w:r w:rsidR="007F1532">
        <w:rPr>
          <w:sz w:val="16"/>
        </w:rPr>
        <w:t>purposes.</w:t>
      </w:r>
      <w:r w:rsidR="007F1532">
        <w:rPr>
          <w:spacing w:val="17"/>
          <w:sz w:val="16"/>
        </w:rPr>
        <w:t xml:space="preserve"> </w:t>
      </w:r>
      <w:r w:rsidR="007F1532">
        <w:rPr>
          <w:sz w:val="16"/>
        </w:rPr>
        <w:t>Except for state schools, use</w:t>
      </w:r>
      <w:r w:rsidR="007F1532">
        <w:rPr>
          <w:spacing w:val="14"/>
          <w:sz w:val="16"/>
        </w:rPr>
        <w:t xml:space="preserve"> </w:t>
      </w:r>
      <w:r w:rsidR="007F1532">
        <w:rPr>
          <w:sz w:val="16"/>
        </w:rPr>
        <w:t>by</w:t>
      </w:r>
      <w:r w:rsidR="007F1532">
        <w:rPr>
          <w:spacing w:val="16"/>
          <w:sz w:val="16"/>
        </w:rPr>
        <w:t xml:space="preserve"> </w:t>
      </w:r>
      <w:r w:rsidR="007F1532">
        <w:rPr>
          <w:sz w:val="16"/>
        </w:rPr>
        <w:t>the</w:t>
      </w:r>
      <w:r w:rsidR="007F1532">
        <w:rPr>
          <w:spacing w:val="14"/>
          <w:sz w:val="16"/>
        </w:rPr>
        <w:t xml:space="preserve"> </w:t>
      </w:r>
      <w:r w:rsidR="007F1532">
        <w:rPr>
          <w:sz w:val="16"/>
        </w:rPr>
        <w:t>LEA</w:t>
      </w:r>
      <w:r w:rsidR="007F1532">
        <w:rPr>
          <w:spacing w:val="13"/>
          <w:sz w:val="16"/>
        </w:rPr>
        <w:t xml:space="preserve"> </w:t>
      </w:r>
      <w:r w:rsidR="007F1532">
        <w:rPr>
          <w:sz w:val="16"/>
        </w:rPr>
        <w:t>is</w:t>
      </w:r>
      <w:r w:rsidR="007F1532">
        <w:rPr>
          <w:spacing w:val="14"/>
          <w:sz w:val="16"/>
        </w:rPr>
        <w:t xml:space="preserve"> </w:t>
      </w:r>
      <w:r w:rsidR="007F1532">
        <w:rPr>
          <w:sz w:val="16"/>
        </w:rPr>
        <w:t xml:space="preserve">optional. NOTE: When reviewing a record of a student who is an adult, substitute “adult student” for “parent” in all checklist items. </w:t>
      </w:r>
      <w:r w:rsidR="007F1532">
        <w:rPr>
          <w:i/>
          <w:sz w:val="16"/>
        </w:rPr>
        <w:t>*Examples</w:t>
      </w:r>
      <w:r w:rsidR="007F1532">
        <w:rPr>
          <w:i/>
          <w:spacing w:val="33"/>
          <w:sz w:val="16"/>
        </w:rPr>
        <w:t xml:space="preserve"> </w:t>
      </w:r>
      <w:r w:rsidR="007F1532">
        <w:rPr>
          <w:i/>
          <w:sz w:val="16"/>
        </w:rPr>
        <w:t>for</w:t>
      </w:r>
      <w:r w:rsidR="007F1532">
        <w:rPr>
          <w:i/>
          <w:spacing w:val="31"/>
          <w:sz w:val="16"/>
        </w:rPr>
        <w:t xml:space="preserve"> </w:t>
      </w:r>
      <w:r w:rsidR="007F1532">
        <w:rPr>
          <w:i/>
          <w:sz w:val="16"/>
        </w:rPr>
        <w:t>Evidence</w:t>
      </w:r>
      <w:r w:rsidR="007F1532">
        <w:rPr>
          <w:i/>
          <w:spacing w:val="31"/>
          <w:sz w:val="16"/>
        </w:rPr>
        <w:t xml:space="preserve"> </w:t>
      </w:r>
      <w:r w:rsidR="007F1532">
        <w:rPr>
          <w:i/>
          <w:sz w:val="16"/>
        </w:rPr>
        <w:t>of</w:t>
      </w:r>
      <w:r w:rsidR="007F1532">
        <w:rPr>
          <w:i/>
          <w:spacing w:val="33"/>
          <w:sz w:val="16"/>
        </w:rPr>
        <w:t xml:space="preserve"> </w:t>
      </w:r>
      <w:r w:rsidR="007F1532">
        <w:rPr>
          <w:i/>
          <w:sz w:val="16"/>
        </w:rPr>
        <w:t>Student-Level</w:t>
      </w:r>
      <w:r w:rsidR="007F1532">
        <w:rPr>
          <w:i/>
          <w:spacing w:val="32"/>
          <w:sz w:val="16"/>
        </w:rPr>
        <w:t xml:space="preserve"> </w:t>
      </w:r>
      <w:r w:rsidR="007F1532">
        <w:rPr>
          <w:i/>
          <w:sz w:val="16"/>
        </w:rPr>
        <w:t>Corrective</w:t>
      </w:r>
      <w:r w:rsidR="007F1532">
        <w:rPr>
          <w:i/>
          <w:spacing w:val="31"/>
          <w:sz w:val="16"/>
        </w:rPr>
        <w:t xml:space="preserve"> </w:t>
      </w:r>
      <w:r w:rsidR="007F1532">
        <w:rPr>
          <w:i/>
          <w:sz w:val="16"/>
        </w:rPr>
        <w:t>Action</w:t>
      </w:r>
      <w:r w:rsidR="007F1532">
        <w:rPr>
          <w:i/>
          <w:spacing w:val="28"/>
          <w:sz w:val="16"/>
        </w:rPr>
        <w:t xml:space="preserve"> </w:t>
      </w:r>
      <w:r w:rsidR="007F1532">
        <w:rPr>
          <w:i/>
          <w:sz w:val="16"/>
        </w:rPr>
        <w:t>(last</w:t>
      </w:r>
      <w:r w:rsidR="007F1532">
        <w:rPr>
          <w:i/>
          <w:spacing w:val="31"/>
          <w:sz w:val="16"/>
        </w:rPr>
        <w:t xml:space="preserve"> </w:t>
      </w:r>
      <w:r w:rsidR="007F1532">
        <w:rPr>
          <w:i/>
          <w:sz w:val="16"/>
        </w:rPr>
        <w:t>column),</w:t>
      </w:r>
      <w:r w:rsidR="007F1532">
        <w:rPr>
          <w:i/>
          <w:spacing w:val="30"/>
          <w:sz w:val="16"/>
        </w:rPr>
        <w:t xml:space="preserve"> </w:t>
      </w:r>
      <w:r w:rsidR="007F1532">
        <w:rPr>
          <w:i/>
          <w:sz w:val="16"/>
        </w:rPr>
        <w:t>include</w:t>
      </w:r>
      <w:r w:rsidR="007F1532">
        <w:rPr>
          <w:i/>
          <w:spacing w:val="28"/>
          <w:sz w:val="16"/>
        </w:rPr>
        <w:t xml:space="preserve"> </w:t>
      </w:r>
      <w:r w:rsidR="007F1532">
        <w:rPr>
          <w:i/>
          <w:sz w:val="16"/>
        </w:rPr>
        <w:t>called</w:t>
      </w:r>
      <w:r w:rsidR="007F1532">
        <w:rPr>
          <w:i/>
          <w:spacing w:val="29"/>
          <w:sz w:val="16"/>
        </w:rPr>
        <w:t xml:space="preserve"> </w:t>
      </w:r>
      <w:r w:rsidR="007F1532">
        <w:rPr>
          <w:i/>
          <w:sz w:val="16"/>
        </w:rPr>
        <w:t>parent</w:t>
      </w:r>
      <w:r w:rsidR="007F1532">
        <w:rPr>
          <w:i/>
          <w:spacing w:val="30"/>
          <w:sz w:val="16"/>
        </w:rPr>
        <w:t xml:space="preserve"> </w:t>
      </w:r>
      <w:r w:rsidR="007F1532">
        <w:rPr>
          <w:i/>
          <w:sz w:val="16"/>
        </w:rPr>
        <w:t>on</w:t>
      </w:r>
      <w:r w:rsidR="007F1532">
        <w:rPr>
          <w:i/>
          <w:spacing w:val="-42"/>
          <w:sz w:val="16"/>
        </w:rPr>
        <w:t xml:space="preserve"> </w:t>
      </w:r>
      <w:r w:rsidR="007F1532">
        <w:rPr>
          <w:i/>
          <w:sz w:val="16"/>
        </w:rPr>
        <w:t>[date],</w:t>
      </w:r>
      <w:r w:rsidR="007F1532">
        <w:rPr>
          <w:i/>
          <w:spacing w:val="1"/>
          <w:sz w:val="16"/>
        </w:rPr>
        <w:t xml:space="preserve"> </w:t>
      </w:r>
      <w:r w:rsidR="007F1532">
        <w:rPr>
          <w:i/>
          <w:sz w:val="16"/>
        </w:rPr>
        <w:t>no new</w:t>
      </w:r>
      <w:r w:rsidR="007F1532">
        <w:rPr>
          <w:i/>
          <w:spacing w:val="2"/>
          <w:sz w:val="16"/>
        </w:rPr>
        <w:t xml:space="preserve"> </w:t>
      </w:r>
      <w:r w:rsidR="007F1532">
        <w:rPr>
          <w:i/>
          <w:sz w:val="16"/>
        </w:rPr>
        <w:t>IEP</w:t>
      </w:r>
      <w:r w:rsidR="007F1532">
        <w:rPr>
          <w:i/>
          <w:spacing w:val="1"/>
          <w:sz w:val="16"/>
        </w:rPr>
        <w:t xml:space="preserve"> </w:t>
      </w:r>
      <w:r w:rsidR="007F1532">
        <w:rPr>
          <w:i/>
          <w:sz w:val="16"/>
        </w:rPr>
        <w:t>team</w:t>
      </w:r>
      <w:r w:rsidR="007F1532">
        <w:rPr>
          <w:i/>
          <w:spacing w:val="-1"/>
          <w:sz w:val="16"/>
        </w:rPr>
        <w:t xml:space="preserve"> </w:t>
      </w:r>
      <w:r w:rsidR="007F1532">
        <w:rPr>
          <w:i/>
          <w:sz w:val="16"/>
        </w:rPr>
        <w:t>meeting,</w:t>
      </w:r>
      <w:r w:rsidR="007F1532">
        <w:rPr>
          <w:i/>
          <w:spacing w:val="2"/>
          <w:sz w:val="16"/>
        </w:rPr>
        <w:t xml:space="preserve"> </w:t>
      </w:r>
      <w:r w:rsidR="007F1532">
        <w:rPr>
          <w:i/>
          <w:sz w:val="16"/>
        </w:rPr>
        <w:t>etc</w:t>
      </w:r>
      <w:r w:rsidR="007F1532">
        <w:rPr>
          <w:sz w:val="16"/>
        </w:rPr>
        <w:t>.</w:t>
      </w:r>
    </w:p>
    <w:p w:rsidR="0024264C" w:rsidRDefault="0024264C" w:rsidP="007F1532">
      <w:pPr>
        <w:spacing w:before="77"/>
        <w:ind w:left="147"/>
        <w:rPr>
          <w:sz w:val="16"/>
        </w:rPr>
        <w:sectPr w:rsidR="0024264C" w:rsidSect="00664A39">
          <w:headerReference w:type="default" r:id="rId8"/>
          <w:footerReference w:type="default" r:id="rId9"/>
          <w:type w:val="continuous"/>
          <w:pgSz w:w="15840" w:h="12240" w:orient="landscape"/>
          <w:pgMar w:top="680" w:right="600" w:bottom="1040" w:left="620" w:header="720" w:footer="854" w:gutter="0"/>
          <w:cols w:num="2" w:space="720" w:equalWidth="0">
            <w:col w:w="5253" w:space="1710"/>
            <w:col w:w="7657"/>
          </w:cols>
          <w:titlePg/>
          <w:docGrid w:linePitch="299"/>
        </w:sectPr>
      </w:pPr>
    </w:p>
    <w:tbl>
      <w:tblPr>
        <w:tblW w:w="0" w:type="auto"/>
        <w:tblInd w:w="10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14" w:type="dxa"/>
          <w:left w:w="14" w:type="dxa"/>
          <w:bottom w:w="14" w:type="dxa"/>
          <w:right w:w="14" w:type="dxa"/>
        </w:tblCellMar>
        <w:tblLook w:val="01E0" w:firstRow="1" w:lastRow="1" w:firstColumn="1" w:lastColumn="1" w:noHBand="0" w:noVBand="0"/>
      </w:tblPr>
      <w:tblGrid>
        <w:gridCol w:w="4393"/>
        <w:gridCol w:w="5220"/>
        <w:gridCol w:w="4789"/>
      </w:tblGrid>
      <w:tr w:rsidR="0024264C" w:rsidTr="007F1532">
        <w:trPr>
          <w:trHeight w:val="327"/>
        </w:trPr>
        <w:tc>
          <w:tcPr>
            <w:tcW w:w="4393" w:type="dxa"/>
            <w:tcBorders>
              <w:left w:val="nil"/>
              <w:bottom w:val="single" w:sz="6" w:space="0" w:color="000000"/>
              <w:right w:val="nil"/>
            </w:tcBorders>
            <w:shd w:val="clear" w:color="auto" w:fill="C0C0C0"/>
          </w:tcPr>
          <w:p w:rsidR="0024264C" w:rsidRDefault="0024264C">
            <w:pPr>
              <w:pStyle w:val="TableParagraph"/>
              <w:rPr>
                <w:rFonts w:ascii="Times New Roman"/>
                <w:sz w:val="16"/>
              </w:rPr>
            </w:pPr>
          </w:p>
        </w:tc>
        <w:tc>
          <w:tcPr>
            <w:tcW w:w="5220" w:type="dxa"/>
            <w:tcBorders>
              <w:left w:val="nil"/>
              <w:bottom w:val="single" w:sz="6" w:space="0" w:color="000000"/>
              <w:right w:val="nil"/>
            </w:tcBorders>
          </w:tcPr>
          <w:p w:rsidR="0024264C" w:rsidRPr="00BF6499" w:rsidRDefault="004E063D" w:rsidP="00F96F58">
            <w:pPr>
              <w:pStyle w:val="Heading1"/>
              <w:rPr>
                <w:sz w:val="18"/>
              </w:rPr>
            </w:pPr>
            <w:r w:rsidRPr="00BF6499">
              <w:rPr>
                <w:sz w:val="18"/>
              </w:rPr>
              <w:t>GENERAL INFORMATION</w:t>
            </w:r>
          </w:p>
        </w:tc>
        <w:tc>
          <w:tcPr>
            <w:tcW w:w="4789" w:type="dxa"/>
            <w:tcBorders>
              <w:left w:val="nil"/>
              <w:bottom w:val="single" w:sz="6" w:space="0" w:color="000000"/>
              <w:right w:val="nil"/>
            </w:tcBorders>
            <w:shd w:val="clear" w:color="auto" w:fill="C0C0C0"/>
          </w:tcPr>
          <w:p w:rsidR="0024264C" w:rsidRDefault="0024264C">
            <w:pPr>
              <w:pStyle w:val="TableParagraph"/>
              <w:rPr>
                <w:rFonts w:ascii="Times New Roman"/>
                <w:sz w:val="16"/>
              </w:rPr>
            </w:pPr>
          </w:p>
        </w:tc>
      </w:tr>
      <w:tr w:rsidR="0056759F" w:rsidTr="007F1532">
        <w:trPr>
          <w:trHeight w:val="709"/>
        </w:trPr>
        <w:tc>
          <w:tcPr>
            <w:tcW w:w="4393" w:type="dxa"/>
            <w:tcBorders>
              <w:top w:val="single" w:sz="6" w:space="0" w:color="000000"/>
              <w:left w:val="nil"/>
              <w:bottom w:val="nil"/>
              <w:right w:val="single" w:sz="4" w:space="0" w:color="auto"/>
            </w:tcBorders>
          </w:tcPr>
          <w:p w:rsidR="0056759F" w:rsidRPr="0056759F" w:rsidRDefault="0056759F" w:rsidP="0056759F">
            <w:pPr>
              <w:pStyle w:val="TableParagraph"/>
              <w:spacing w:before="37"/>
              <w:ind w:left="79"/>
              <w:rPr>
                <w:i/>
                <w:sz w:val="16"/>
              </w:rPr>
            </w:pPr>
            <w:r>
              <w:rPr>
                <w:b/>
                <w:sz w:val="16"/>
              </w:rPr>
              <w:t>Student Name</w:t>
            </w:r>
            <w:r>
              <w:rPr>
                <w:i/>
                <w:sz w:val="16"/>
              </w:rPr>
              <w:t xml:space="preserve"> First and Last</w:t>
            </w:r>
          </w:p>
        </w:tc>
        <w:tc>
          <w:tcPr>
            <w:tcW w:w="5220" w:type="dxa"/>
            <w:tcBorders>
              <w:top w:val="single" w:sz="6" w:space="0" w:color="000000"/>
              <w:left w:val="single" w:sz="4" w:space="0" w:color="auto"/>
              <w:bottom w:val="nil"/>
              <w:right w:val="single" w:sz="4" w:space="0" w:color="auto"/>
            </w:tcBorders>
          </w:tcPr>
          <w:p w:rsidR="0056759F" w:rsidRPr="0056759F" w:rsidRDefault="0056759F" w:rsidP="0056759F">
            <w:pPr>
              <w:pStyle w:val="TableParagraph"/>
              <w:spacing w:before="37"/>
              <w:ind w:left="72"/>
              <w:rPr>
                <w:b/>
                <w:sz w:val="16"/>
              </w:rPr>
            </w:pPr>
            <w:r>
              <w:rPr>
                <w:b/>
                <w:sz w:val="16"/>
              </w:rPr>
              <w:t>Student WISEid</w:t>
            </w:r>
          </w:p>
        </w:tc>
        <w:tc>
          <w:tcPr>
            <w:tcW w:w="4789" w:type="dxa"/>
            <w:tcBorders>
              <w:top w:val="single" w:sz="6" w:space="0" w:color="000000"/>
              <w:left w:val="single" w:sz="4" w:space="0" w:color="auto"/>
              <w:bottom w:val="nil"/>
              <w:right w:val="nil"/>
            </w:tcBorders>
          </w:tcPr>
          <w:p w:rsidR="0056759F" w:rsidRDefault="007F1532" w:rsidP="0056759F">
            <w:pPr>
              <w:pStyle w:val="TableParagraph"/>
              <w:spacing w:before="37"/>
              <w:ind w:left="79"/>
              <w:rPr>
                <w:i/>
                <w:sz w:val="16"/>
              </w:rPr>
            </w:pPr>
            <w:r w:rsidRPr="0056759F">
              <w:rPr>
                <w:b/>
                <w:sz w:val="16"/>
              </w:rPr>
              <w:t>Reviewer’s</w:t>
            </w:r>
            <w:r w:rsidRPr="0056759F">
              <w:rPr>
                <w:b/>
                <w:spacing w:val="1"/>
                <w:sz w:val="16"/>
              </w:rPr>
              <w:t xml:space="preserve"> </w:t>
            </w:r>
            <w:r w:rsidRPr="0056759F">
              <w:rPr>
                <w:b/>
                <w:sz w:val="16"/>
              </w:rPr>
              <w:t>Name</w:t>
            </w:r>
            <w:r>
              <w:rPr>
                <w:sz w:val="16"/>
              </w:rPr>
              <w:t xml:space="preserve"> </w:t>
            </w:r>
            <w:r>
              <w:rPr>
                <w:i/>
                <w:sz w:val="16"/>
              </w:rPr>
              <w:t>First</w:t>
            </w:r>
            <w:r>
              <w:rPr>
                <w:i/>
                <w:spacing w:val="2"/>
                <w:sz w:val="16"/>
              </w:rPr>
              <w:t xml:space="preserve"> </w:t>
            </w:r>
            <w:r>
              <w:rPr>
                <w:i/>
                <w:sz w:val="16"/>
              </w:rPr>
              <w:t>and</w:t>
            </w:r>
            <w:r>
              <w:rPr>
                <w:i/>
                <w:spacing w:val="-1"/>
                <w:sz w:val="16"/>
              </w:rPr>
              <w:t xml:space="preserve"> </w:t>
            </w:r>
            <w:r>
              <w:rPr>
                <w:i/>
                <w:sz w:val="16"/>
              </w:rPr>
              <w:t>Last</w:t>
            </w:r>
          </w:p>
        </w:tc>
      </w:tr>
    </w:tbl>
    <w:p w:rsidR="00623742" w:rsidRPr="00623742" w:rsidRDefault="00623742">
      <w:pPr>
        <w:rPr>
          <w:sz w:val="2"/>
        </w:rPr>
      </w:pPr>
    </w:p>
    <w:tbl>
      <w:tblPr>
        <w:tblpPr w:leftFromText="180" w:rightFromText="180" w:vertAnchor="text" w:tblpX="107" w:tblpY="1"/>
        <w:tblOverlap w:val="never"/>
        <w:tblW w:w="0" w:type="auto"/>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14" w:type="dxa"/>
          <w:left w:w="14" w:type="dxa"/>
          <w:bottom w:w="14" w:type="dxa"/>
          <w:right w:w="14" w:type="dxa"/>
        </w:tblCellMar>
        <w:tblLook w:val="01E0" w:firstRow="1" w:lastRow="1" w:firstColumn="1" w:lastColumn="1" w:noHBand="0" w:noVBand="0"/>
      </w:tblPr>
      <w:tblGrid>
        <w:gridCol w:w="855"/>
        <w:gridCol w:w="856"/>
        <w:gridCol w:w="1980"/>
        <w:gridCol w:w="702"/>
        <w:gridCol w:w="5220"/>
        <w:gridCol w:w="2340"/>
        <w:gridCol w:w="2449"/>
      </w:tblGrid>
      <w:tr w:rsidR="0056759F" w:rsidTr="007F1532">
        <w:trPr>
          <w:trHeight w:val="334"/>
          <w:tblHeader/>
        </w:trPr>
        <w:tc>
          <w:tcPr>
            <w:tcW w:w="4393" w:type="dxa"/>
            <w:gridSpan w:val="4"/>
            <w:tcBorders>
              <w:top w:val="double" w:sz="1" w:space="0" w:color="000000"/>
              <w:left w:val="nil"/>
              <w:bottom w:val="single" w:sz="6" w:space="0" w:color="000000"/>
              <w:right w:val="nil"/>
            </w:tcBorders>
            <w:shd w:val="clear" w:color="auto" w:fill="C0C0C0"/>
          </w:tcPr>
          <w:p w:rsidR="0056759F" w:rsidRDefault="0056759F" w:rsidP="007F1532">
            <w:pPr>
              <w:pStyle w:val="TableParagraph"/>
              <w:rPr>
                <w:rFonts w:ascii="Times New Roman"/>
                <w:sz w:val="16"/>
              </w:rPr>
            </w:pPr>
          </w:p>
        </w:tc>
        <w:tc>
          <w:tcPr>
            <w:tcW w:w="5220" w:type="dxa"/>
            <w:tcBorders>
              <w:left w:val="nil"/>
              <w:bottom w:val="single" w:sz="6" w:space="0" w:color="000000"/>
              <w:right w:val="nil"/>
            </w:tcBorders>
          </w:tcPr>
          <w:p w:rsidR="0056759F" w:rsidRPr="00BF6499" w:rsidRDefault="0056759F" w:rsidP="007F1532">
            <w:pPr>
              <w:pStyle w:val="Heading1"/>
              <w:rPr>
                <w:sz w:val="18"/>
              </w:rPr>
            </w:pPr>
            <w:r w:rsidRPr="00BF6499">
              <w:rPr>
                <w:sz w:val="18"/>
              </w:rPr>
              <w:t>RECORD REVIEW CHECKLIST</w:t>
            </w:r>
          </w:p>
        </w:tc>
        <w:tc>
          <w:tcPr>
            <w:tcW w:w="4789" w:type="dxa"/>
            <w:gridSpan w:val="2"/>
            <w:tcBorders>
              <w:left w:val="nil"/>
              <w:bottom w:val="single" w:sz="6" w:space="0" w:color="000000"/>
              <w:right w:val="nil"/>
            </w:tcBorders>
            <w:shd w:val="clear" w:color="auto" w:fill="C0C0C0"/>
          </w:tcPr>
          <w:p w:rsidR="0056759F" w:rsidRDefault="0056759F" w:rsidP="007F1532">
            <w:pPr>
              <w:pStyle w:val="TableParagraph"/>
              <w:rPr>
                <w:rFonts w:ascii="Times New Roman"/>
                <w:sz w:val="16"/>
              </w:rPr>
            </w:pPr>
          </w:p>
        </w:tc>
      </w:tr>
      <w:tr w:rsidR="0056759F" w:rsidTr="007F1532">
        <w:trPr>
          <w:trHeight w:val="433"/>
          <w:tblHeader/>
        </w:trPr>
        <w:tc>
          <w:tcPr>
            <w:tcW w:w="1711" w:type="dxa"/>
            <w:gridSpan w:val="2"/>
            <w:tcBorders>
              <w:top w:val="single" w:sz="6" w:space="0" w:color="000000"/>
              <w:left w:val="nil"/>
              <w:bottom w:val="single" w:sz="6" w:space="0" w:color="000000"/>
              <w:right w:val="single" w:sz="6" w:space="0" w:color="000000"/>
            </w:tcBorders>
            <w:vAlign w:val="center"/>
          </w:tcPr>
          <w:p w:rsidR="0056759F" w:rsidRPr="00BF6499" w:rsidRDefault="0056759F" w:rsidP="007F1532">
            <w:pPr>
              <w:pStyle w:val="Heading2"/>
              <w:rPr>
                <w:sz w:val="18"/>
              </w:rPr>
            </w:pPr>
          </w:p>
          <w:p w:rsidR="0056759F" w:rsidRPr="00BF6499" w:rsidRDefault="0056759F" w:rsidP="007F1532">
            <w:pPr>
              <w:pStyle w:val="Heading2"/>
              <w:rPr>
                <w:sz w:val="18"/>
              </w:rPr>
            </w:pPr>
            <w:r w:rsidRPr="00BF6499">
              <w:rPr>
                <w:sz w:val="18"/>
              </w:rPr>
              <w:t>Item</w:t>
            </w:r>
            <w:r w:rsidRPr="00BF6499">
              <w:rPr>
                <w:spacing w:val="1"/>
                <w:sz w:val="18"/>
              </w:rPr>
              <w:t xml:space="preserve"> </w:t>
            </w:r>
            <w:r w:rsidRPr="00BF6499">
              <w:rPr>
                <w:sz w:val="18"/>
              </w:rPr>
              <w:t>No.</w:t>
            </w:r>
          </w:p>
        </w:tc>
        <w:tc>
          <w:tcPr>
            <w:tcW w:w="1980" w:type="dxa"/>
            <w:tcBorders>
              <w:top w:val="single" w:sz="6" w:space="0" w:color="000000"/>
              <w:left w:val="single" w:sz="6" w:space="0" w:color="000000"/>
              <w:bottom w:val="single" w:sz="6" w:space="0" w:color="000000"/>
              <w:right w:val="single" w:sz="6" w:space="0" w:color="000000"/>
            </w:tcBorders>
            <w:vAlign w:val="center"/>
          </w:tcPr>
          <w:p w:rsidR="0056759F" w:rsidRPr="00BF6499" w:rsidRDefault="002208D3" w:rsidP="007F1532">
            <w:pPr>
              <w:pStyle w:val="Heading2"/>
              <w:rPr>
                <w:sz w:val="18"/>
              </w:rPr>
            </w:pPr>
            <w:r>
              <w:rPr>
                <w:sz w:val="18"/>
              </w:rPr>
              <w:t>Compliance Statement</w:t>
            </w:r>
          </w:p>
        </w:tc>
        <w:tc>
          <w:tcPr>
            <w:tcW w:w="5922" w:type="dxa"/>
            <w:gridSpan w:val="2"/>
            <w:tcBorders>
              <w:top w:val="single" w:sz="6" w:space="0" w:color="000000"/>
              <w:left w:val="single" w:sz="6" w:space="0" w:color="000000"/>
              <w:bottom w:val="single" w:sz="6" w:space="0" w:color="000000"/>
              <w:right w:val="single" w:sz="6" w:space="0" w:color="000000"/>
            </w:tcBorders>
            <w:vAlign w:val="center"/>
          </w:tcPr>
          <w:p w:rsidR="0056759F" w:rsidRPr="00BF6499" w:rsidRDefault="0056759F" w:rsidP="007F1532">
            <w:pPr>
              <w:pStyle w:val="Heading2"/>
              <w:rPr>
                <w:sz w:val="18"/>
              </w:rPr>
            </w:pPr>
          </w:p>
          <w:p w:rsidR="0056759F" w:rsidRPr="00BF6499" w:rsidRDefault="0056759F" w:rsidP="007F1532">
            <w:pPr>
              <w:pStyle w:val="Heading2"/>
              <w:rPr>
                <w:sz w:val="18"/>
              </w:rPr>
            </w:pPr>
            <w:r w:rsidRPr="00BF6499">
              <w:rPr>
                <w:sz w:val="18"/>
              </w:rPr>
              <w:t>Directions</w:t>
            </w:r>
            <w:r w:rsidR="00F96F58" w:rsidRPr="00BF6499">
              <w:rPr>
                <w:sz w:val="18"/>
              </w:rPr>
              <w:t xml:space="preserve"> &amp; Standards</w:t>
            </w:r>
          </w:p>
        </w:tc>
        <w:tc>
          <w:tcPr>
            <w:tcW w:w="2340" w:type="dxa"/>
            <w:tcBorders>
              <w:top w:val="single" w:sz="6" w:space="0" w:color="000000"/>
              <w:left w:val="single" w:sz="6" w:space="0" w:color="000000"/>
              <w:bottom w:val="single" w:sz="6" w:space="0" w:color="000000"/>
              <w:right w:val="single" w:sz="6" w:space="0" w:color="000000"/>
            </w:tcBorders>
            <w:vAlign w:val="center"/>
          </w:tcPr>
          <w:p w:rsidR="0056759F" w:rsidRPr="00BF6499" w:rsidRDefault="0056759F" w:rsidP="007F1532">
            <w:pPr>
              <w:pStyle w:val="Heading2"/>
              <w:rPr>
                <w:sz w:val="18"/>
              </w:rPr>
            </w:pPr>
            <w:r w:rsidRPr="00BF6499">
              <w:rPr>
                <w:sz w:val="18"/>
              </w:rPr>
              <w:t>Required Student-Level</w:t>
            </w:r>
            <w:r w:rsidRPr="00BF6499">
              <w:rPr>
                <w:spacing w:val="-42"/>
                <w:sz w:val="18"/>
              </w:rPr>
              <w:t xml:space="preserve"> </w:t>
            </w:r>
            <w:r w:rsidRPr="00BF6499">
              <w:rPr>
                <w:sz w:val="18"/>
              </w:rPr>
              <w:t>Corrective</w:t>
            </w:r>
            <w:r w:rsidRPr="00BF6499">
              <w:rPr>
                <w:spacing w:val="-2"/>
                <w:sz w:val="18"/>
              </w:rPr>
              <w:t xml:space="preserve"> </w:t>
            </w:r>
            <w:r w:rsidRPr="00BF6499">
              <w:rPr>
                <w:sz w:val="18"/>
              </w:rPr>
              <w:t>Action</w:t>
            </w:r>
          </w:p>
        </w:tc>
        <w:tc>
          <w:tcPr>
            <w:tcW w:w="2449" w:type="dxa"/>
            <w:tcBorders>
              <w:top w:val="single" w:sz="6" w:space="0" w:color="000000"/>
              <w:left w:val="single" w:sz="6" w:space="0" w:color="000000"/>
              <w:bottom w:val="single" w:sz="6" w:space="0" w:color="000000"/>
              <w:right w:val="nil"/>
            </w:tcBorders>
            <w:vAlign w:val="center"/>
          </w:tcPr>
          <w:p w:rsidR="0056759F" w:rsidRPr="00BF6499" w:rsidRDefault="0056759F" w:rsidP="007F1532">
            <w:pPr>
              <w:pStyle w:val="Heading2"/>
              <w:rPr>
                <w:sz w:val="18"/>
              </w:rPr>
            </w:pPr>
            <w:r w:rsidRPr="00BF6499">
              <w:rPr>
                <w:sz w:val="18"/>
              </w:rPr>
              <w:t>Required District-Wide Corrective Action</w:t>
            </w:r>
          </w:p>
        </w:tc>
      </w:tr>
      <w:tr w:rsidR="00BF6499" w:rsidTr="007F1532">
        <w:trPr>
          <w:trHeight w:val="433"/>
        </w:trPr>
        <w:tc>
          <w:tcPr>
            <w:tcW w:w="855" w:type="dxa"/>
            <w:tcBorders>
              <w:top w:val="single" w:sz="6" w:space="0" w:color="000000"/>
              <w:left w:val="nil"/>
              <w:bottom w:val="single" w:sz="6" w:space="0" w:color="000000"/>
              <w:right w:val="single" w:sz="6" w:space="0" w:color="000000"/>
            </w:tcBorders>
          </w:tcPr>
          <w:p w:rsidR="00BF6499" w:rsidRPr="00BF6499" w:rsidRDefault="00BF6499" w:rsidP="007F1532">
            <w:pPr>
              <w:pStyle w:val="TableParagraph"/>
              <w:widowControl/>
              <w:spacing w:before="37" w:after="80" w:line="259" w:lineRule="auto"/>
              <w:rPr>
                <w:b/>
              </w:rPr>
            </w:pPr>
            <w:r w:rsidRPr="00BF6499">
              <w:rPr>
                <w:b/>
                <w:sz w:val="20"/>
              </w:rPr>
              <w:t>EVAL-1</w:t>
            </w:r>
          </w:p>
        </w:tc>
        <w:tc>
          <w:tcPr>
            <w:tcW w:w="856" w:type="dxa"/>
            <w:tcBorders>
              <w:top w:val="single" w:sz="6" w:space="0" w:color="000000"/>
              <w:left w:val="nil"/>
              <w:bottom w:val="single" w:sz="6" w:space="0" w:color="000000"/>
              <w:right w:val="single" w:sz="6" w:space="0" w:color="000000"/>
            </w:tcBorders>
          </w:tcPr>
          <w:p w:rsidR="00BF6499" w:rsidRDefault="00BF6499" w:rsidP="007F1532">
            <w:pPr>
              <w:pStyle w:val="TableParagraph"/>
              <w:widowControl/>
              <w:spacing w:before="37" w:after="80" w:line="259" w:lineRule="auto"/>
              <w:ind w:left="72" w:right="173"/>
            </w:pPr>
            <w:r>
              <w:sym w:font="Wingdings" w:char="F06F"/>
            </w:r>
            <w:r>
              <w:t xml:space="preserve"> </w:t>
            </w:r>
            <w:r w:rsidRPr="00BF6499">
              <w:rPr>
                <w:sz w:val="18"/>
              </w:rPr>
              <w:t>Yes</w:t>
            </w:r>
          </w:p>
          <w:p w:rsidR="00BF6499" w:rsidRDefault="00BF6499" w:rsidP="007F1532">
            <w:pPr>
              <w:pStyle w:val="TableParagraph"/>
              <w:widowControl/>
              <w:spacing w:before="37" w:after="80" w:line="259" w:lineRule="auto"/>
              <w:ind w:left="72" w:right="173"/>
              <w:rPr>
                <w:sz w:val="18"/>
              </w:rPr>
            </w:pPr>
            <w:r>
              <w:sym w:font="Wingdings" w:char="F06F"/>
            </w:r>
            <w:r>
              <w:t xml:space="preserve"> </w:t>
            </w:r>
            <w:r w:rsidRPr="00BF6499">
              <w:rPr>
                <w:sz w:val="18"/>
              </w:rPr>
              <w:t>No</w:t>
            </w:r>
          </w:p>
          <w:p w:rsidR="00323405" w:rsidRDefault="00323405" w:rsidP="007F1532">
            <w:pPr>
              <w:pStyle w:val="TableParagraph"/>
              <w:widowControl/>
              <w:spacing w:before="37" w:after="80" w:line="259" w:lineRule="auto"/>
              <w:ind w:left="72" w:right="173"/>
            </w:pPr>
            <w:r>
              <w:sym w:font="Wingdings" w:char="F06F"/>
            </w:r>
            <w:r>
              <w:t xml:space="preserve"> </w:t>
            </w:r>
            <w:r>
              <w:rPr>
                <w:sz w:val="18"/>
              </w:rPr>
              <w:t>NA</w:t>
            </w:r>
          </w:p>
          <w:p w:rsidR="00323405" w:rsidRDefault="00323405" w:rsidP="007F1532">
            <w:pPr>
              <w:pStyle w:val="TableParagraph"/>
              <w:widowControl/>
              <w:spacing w:before="37" w:after="80" w:line="259" w:lineRule="auto"/>
              <w:ind w:left="72" w:right="173"/>
            </w:pPr>
          </w:p>
          <w:p w:rsidR="00BF6499" w:rsidRDefault="00BF6499" w:rsidP="007F1532">
            <w:pPr>
              <w:pStyle w:val="TableParagraph"/>
              <w:widowControl/>
              <w:spacing w:before="37" w:after="80" w:line="259" w:lineRule="auto"/>
              <w:ind w:left="72" w:right="173"/>
            </w:pPr>
          </w:p>
          <w:p w:rsidR="00BF6499" w:rsidRDefault="00BF6499" w:rsidP="007F1532">
            <w:pPr>
              <w:pStyle w:val="TableParagraph"/>
              <w:widowControl/>
              <w:spacing w:before="37" w:after="80" w:line="259" w:lineRule="auto"/>
              <w:ind w:left="72" w:right="173"/>
            </w:pPr>
          </w:p>
        </w:tc>
        <w:tc>
          <w:tcPr>
            <w:tcW w:w="1980" w:type="dxa"/>
            <w:tcBorders>
              <w:top w:val="single" w:sz="6" w:space="0" w:color="000000"/>
              <w:left w:val="single" w:sz="6" w:space="0" w:color="000000"/>
              <w:bottom w:val="single" w:sz="6" w:space="0" w:color="000000"/>
              <w:right w:val="single" w:sz="6" w:space="0" w:color="000000"/>
            </w:tcBorders>
          </w:tcPr>
          <w:p w:rsidR="00BF6499" w:rsidRPr="002525B9" w:rsidRDefault="00BF6499" w:rsidP="007F1532">
            <w:pPr>
              <w:pStyle w:val="TableParagraph"/>
              <w:widowControl/>
              <w:spacing w:before="37" w:after="80" w:line="259" w:lineRule="auto"/>
              <w:ind w:left="72" w:right="173"/>
              <w:rPr>
                <w:sz w:val="16"/>
              </w:rPr>
            </w:pPr>
            <w:r w:rsidRPr="002525B9">
              <w:rPr>
                <w:sz w:val="16"/>
              </w:rPr>
              <w:t>At the IEP team meeting to determine whether the student is a student with a disability, the IEP team reviewed information provided by the student’s parents.</w:t>
            </w:r>
          </w:p>
          <w:p w:rsidR="00BF6499" w:rsidRDefault="00BF6499" w:rsidP="007F1532">
            <w:pPr>
              <w:pStyle w:val="TableParagraph"/>
              <w:widowControl/>
              <w:spacing w:before="36"/>
              <w:ind w:left="71"/>
              <w:rPr>
                <w:sz w:val="16"/>
              </w:rPr>
            </w:pPr>
            <w:r w:rsidRPr="002525B9">
              <w:rPr>
                <w:sz w:val="16"/>
              </w:rPr>
              <w:t>34 CFR §300.305(a)(1)(i); Wis. Stat.§115.782(2)(b)1</w:t>
            </w:r>
          </w:p>
          <w:p w:rsidR="00BF6499" w:rsidRPr="00BF6499" w:rsidRDefault="00BF6499" w:rsidP="007F1532">
            <w:pPr>
              <w:pStyle w:val="TableParagraph"/>
              <w:widowControl/>
              <w:spacing w:before="36"/>
              <w:ind w:left="71"/>
              <w:rPr>
                <w:sz w:val="16"/>
              </w:rPr>
            </w:pPr>
            <w:r w:rsidRPr="007F1532">
              <w:rPr>
                <w:sz w:val="16"/>
              </w:rPr>
              <w:t>Comment:</w:t>
            </w:r>
          </w:p>
        </w:tc>
        <w:tc>
          <w:tcPr>
            <w:tcW w:w="5922" w:type="dxa"/>
            <w:gridSpan w:val="2"/>
            <w:tcBorders>
              <w:top w:val="single" w:sz="6" w:space="0" w:color="000000"/>
              <w:left w:val="single" w:sz="6" w:space="0" w:color="000000"/>
              <w:bottom w:val="single" w:sz="6" w:space="0" w:color="000000"/>
              <w:right w:val="single" w:sz="6" w:space="0" w:color="000000"/>
            </w:tcBorders>
          </w:tcPr>
          <w:p w:rsidR="00BF6499" w:rsidRPr="00BF6499" w:rsidRDefault="00BF6499" w:rsidP="007F1532">
            <w:pPr>
              <w:pStyle w:val="TableParagraph"/>
              <w:widowControl/>
              <w:spacing w:before="37" w:after="80" w:line="259" w:lineRule="auto"/>
              <w:ind w:left="72" w:right="173"/>
              <w:rPr>
                <w:b/>
                <w:i/>
                <w:sz w:val="16"/>
              </w:rPr>
            </w:pPr>
            <w:r w:rsidRPr="00BF6499">
              <w:rPr>
                <w:b/>
                <w:i/>
                <w:sz w:val="16"/>
              </w:rPr>
              <w:t>Directions:</w:t>
            </w:r>
          </w:p>
          <w:p w:rsidR="00BF6499" w:rsidRPr="00BF6499" w:rsidRDefault="00BF6499" w:rsidP="007F1532">
            <w:pPr>
              <w:pStyle w:val="TableParagraph"/>
              <w:widowControl/>
              <w:spacing w:before="37" w:after="80" w:line="259" w:lineRule="auto"/>
              <w:ind w:left="72" w:right="173"/>
              <w:rPr>
                <w:sz w:val="16"/>
              </w:rPr>
            </w:pPr>
            <w:r w:rsidRPr="00BF6499">
              <w:rPr>
                <w:sz w:val="16"/>
              </w:rPr>
              <w:t xml:space="preserve">Locate the </w:t>
            </w:r>
            <w:r w:rsidRPr="00BF6499">
              <w:rPr>
                <w:i/>
                <w:sz w:val="16"/>
              </w:rPr>
              <w:t xml:space="preserve">Evaluation Report Including: Determination of Eligibility and Need for Special Education </w:t>
            </w:r>
            <w:r w:rsidRPr="00BF6499">
              <w:rPr>
                <w:sz w:val="16"/>
              </w:rPr>
              <w:t xml:space="preserve">(ER-1), and </w:t>
            </w:r>
            <w:r w:rsidRPr="00BF6499">
              <w:rPr>
                <w:i/>
                <w:sz w:val="16"/>
              </w:rPr>
              <w:t>Existing Data Review to Determine if Additional Assessments or Evaluation Data are needed</w:t>
            </w:r>
            <w:r w:rsidRPr="00BF6499">
              <w:rPr>
                <w:sz w:val="16"/>
              </w:rPr>
              <w:t xml:space="preserve"> (ED-1). Or, locate the </w:t>
            </w:r>
            <w:r w:rsidRPr="00BF6499">
              <w:rPr>
                <w:i/>
                <w:sz w:val="16"/>
              </w:rPr>
              <w:t>Notice of Agreement that a Three-year Reevaluation is not Needed</w:t>
            </w:r>
            <w:r w:rsidRPr="00BF6499">
              <w:rPr>
                <w:sz w:val="16"/>
              </w:rPr>
              <w:t xml:space="preserve"> (RE-3).</w:t>
            </w:r>
          </w:p>
          <w:p w:rsidR="00074EE0" w:rsidRDefault="00BF6499" w:rsidP="007F1532">
            <w:pPr>
              <w:pStyle w:val="ListParagraph"/>
              <w:widowControl/>
            </w:pPr>
            <w:r w:rsidRPr="007D7F4C">
              <w:t>Mark “NA” If the student’s reevaluation was wa</w:t>
            </w:r>
            <w:r w:rsidR="00074EE0">
              <w:t>ived within the last 12 months.</w:t>
            </w:r>
          </w:p>
          <w:p w:rsidR="00BF6499" w:rsidRPr="00074EE0" w:rsidRDefault="00BF6499" w:rsidP="007F1532">
            <w:pPr>
              <w:pStyle w:val="TableParagraph"/>
              <w:widowControl/>
              <w:spacing w:before="37" w:after="80" w:line="259" w:lineRule="auto"/>
              <w:ind w:left="72" w:right="173"/>
              <w:rPr>
                <w:sz w:val="16"/>
              </w:rPr>
            </w:pPr>
            <w:r w:rsidRPr="00074EE0">
              <w:rPr>
                <w:sz w:val="16"/>
              </w:rPr>
              <w:t>Review the ED-1 and section I.A. of the ER-1</w:t>
            </w:r>
            <w:r w:rsidR="00623742" w:rsidRPr="00074EE0">
              <w:rPr>
                <w:sz w:val="16"/>
              </w:rPr>
              <w:t>.</w:t>
            </w:r>
          </w:p>
          <w:p w:rsidR="00BF6499" w:rsidRPr="007D7F4C" w:rsidRDefault="00BF6499" w:rsidP="007F1532">
            <w:pPr>
              <w:pStyle w:val="ListParagraph"/>
              <w:widowControl/>
            </w:pPr>
            <w:r w:rsidRPr="007D7F4C">
              <w:t xml:space="preserve">Mark “Y” if there is documentation the IEP team reviewed information provided by the parents at the IEP team meeting. </w:t>
            </w:r>
          </w:p>
          <w:p w:rsidR="00BF6499" w:rsidRPr="007D7F4C" w:rsidRDefault="00BF6499" w:rsidP="007F1532">
            <w:pPr>
              <w:pStyle w:val="ListParagraph"/>
              <w:widowControl/>
            </w:pPr>
            <w:r w:rsidRPr="007D7F4C">
              <w:t xml:space="preserve">Mark “N” if there is no documentation the IEP team reviewed information provided by the parents at the IEP team meeting. </w:t>
            </w:r>
          </w:p>
          <w:p w:rsidR="00BF6499" w:rsidRPr="00BF6499" w:rsidRDefault="00BF6499" w:rsidP="007F1532">
            <w:pPr>
              <w:pStyle w:val="TableParagraph"/>
              <w:widowControl/>
              <w:spacing w:before="37" w:after="80" w:line="259" w:lineRule="auto"/>
              <w:ind w:left="72" w:right="173"/>
              <w:rPr>
                <w:sz w:val="16"/>
              </w:rPr>
            </w:pPr>
            <w:r w:rsidRPr="00BF6499">
              <w:rPr>
                <w:b/>
                <w:i/>
                <w:sz w:val="16"/>
              </w:rPr>
              <w:t>Standards</w:t>
            </w:r>
            <w:r w:rsidRPr="00BF6499">
              <w:rPr>
                <w:sz w:val="16"/>
              </w:rPr>
              <w:t>:</w:t>
            </w:r>
          </w:p>
          <w:p w:rsidR="00BF6499" w:rsidRPr="00BF6499" w:rsidRDefault="00BF6499" w:rsidP="007F1532">
            <w:pPr>
              <w:pStyle w:val="TableParagraph"/>
              <w:widowControl/>
              <w:spacing w:before="37" w:after="80" w:line="259" w:lineRule="auto"/>
              <w:ind w:left="72" w:right="173"/>
              <w:rPr>
                <w:sz w:val="16"/>
              </w:rPr>
            </w:pPr>
            <w:r w:rsidRPr="00BF6499">
              <w:rPr>
                <w:sz w:val="16"/>
              </w:rPr>
              <w:t>“Information” provided by parents may include previous evaluations, observations, concerns, or any other knowledge or information about the student.</w:t>
            </w:r>
          </w:p>
          <w:p w:rsidR="00623742" w:rsidRDefault="00BF6499" w:rsidP="007F1532">
            <w:pPr>
              <w:pStyle w:val="TableParagraph"/>
              <w:widowControl/>
              <w:spacing w:before="37" w:after="80" w:line="259" w:lineRule="auto"/>
              <w:ind w:left="72" w:right="173"/>
              <w:rPr>
                <w:sz w:val="16"/>
              </w:rPr>
            </w:pPr>
            <w:r w:rsidRPr="00BF6499">
              <w:rPr>
                <w:sz w:val="16"/>
              </w:rPr>
              <w:t>Parents of the student must be afforded the opportunity to attend the IEP team meeting. At the meeting, the IEP team must document and consider information provided by the parent. If the parents will not be at the IEP team meeting, efforts should be made to obtain information prior to the meeting and this information should be considered and documented. If the parents do not provide any information this should also be documented in the IEP.</w:t>
            </w:r>
          </w:p>
          <w:p w:rsidR="00BF6499" w:rsidRPr="00623742" w:rsidRDefault="00BF6499" w:rsidP="007F1532">
            <w:pPr>
              <w:pStyle w:val="TableParagraph"/>
              <w:widowControl/>
              <w:spacing w:before="37" w:after="80" w:line="259" w:lineRule="auto"/>
              <w:ind w:left="72" w:right="173"/>
              <w:rPr>
                <w:sz w:val="16"/>
              </w:rPr>
            </w:pPr>
            <w:r w:rsidRPr="00BF6499">
              <w:rPr>
                <w:sz w:val="16"/>
              </w:rPr>
              <w:t>The decision not to conduct a three-year reevaluation must be given careful consideration. The parent and the designated school staff s</w:t>
            </w:r>
            <w:bookmarkStart w:id="0" w:name="_GoBack"/>
            <w:bookmarkEnd w:id="0"/>
            <w:r w:rsidRPr="00BF6499">
              <w:rPr>
                <w:sz w:val="16"/>
              </w:rPr>
              <w:t xml:space="preserve">hould discuss the advantages and disadvantages of conducting a reevaluation, as well as what effect a reevaluation might have on the student’s educational program. A reevaluation may be necessary to obtain current data to determine the educational needs of the student; the present levels of academic achievement </w:t>
            </w:r>
            <w:r w:rsidRPr="00BF6499">
              <w:rPr>
                <w:sz w:val="16"/>
              </w:rPr>
              <w:lastRenderedPageBreak/>
              <w:t>and functional performance; the content of the student’s IEP including information related to enabling the student to be involved in and progress in the general education curriculum; and whether any additions or modifications to the special education and related services are needed to enable the student to meet the IEP annual goals.</w:t>
            </w:r>
          </w:p>
        </w:tc>
        <w:tc>
          <w:tcPr>
            <w:tcW w:w="2340" w:type="dxa"/>
            <w:tcBorders>
              <w:top w:val="single" w:sz="6" w:space="0" w:color="000000"/>
              <w:left w:val="single" w:sz="6" w:space="0" w:color="000000"/>
              <w:bottom w:val="single" w:sz="6" w:space="0" w:color="000000"/>
              <w:right w:val="single" w:sz="6" w:space="0" w:color="000000"/>
            </w:tcBorders>
          </w:tcPr>
          <w:p w:rsidR="00BF6499" w:rsidRPr="00BF6499" w:rsidRDefault="00067E3E" w:rsidP="007F1532">
            <w:pPr>
              <w:pStyle w:val="TableParagraph"/>
              <w:widowControl/>
              <w:spacing w:before="37" w:after="80" w:line="259" w:lineRule="auto"/>
              <w:ind w:left="72" w:right="173"/>
              <w:rPr>
                <w:sz w:val="16"/>
              </w:rPr>
            </w:pPr>
            <w:r>
              <w:rPr>
                <w:sz w:val="16"/>
              </w:rPr>
              <w:lastRenderedPageBreak/>
              <w:t>By January 1</w:t>
            </w:r>
            <w:r w:rsidR="00F12874">
              <w:rPr>
                <w:sz w:val="16"/>
              </w:rPr>
              <w:t>5</w:t>
            </w:r>
            <w:r w:rsidR="00BF6499" w:rsidRPr="00B807C8">
              <w:rPr>
                <w:sz w:val="16"/>
              </w:rPr>
              <w:t>, offer to parents to conduct a new IEP team meeting to determine whether the student is or continues to be a student with a disability. Document the results of the discussion with the parents and the decision reached. The department will verify correction of student-level noncompliance.</w:t>
            </w:r>
          </w:p>
        </w:tc>
        <w:tc>
          <w:tcPr>
            <w:tcW w:w="2449" w:type="dxa"/>
            <w:tcBorders>
              <w:top w:val="single" w:sz="6" w:space="0" w:color="000000"/>
              <w:left w:val="single" w:sz="6" w:space="0" w:color="000000"/>
              <w:bottom w:val="single" w:sz="6" w:space="0" w:color="000000"/>
              <w:right w:val="nil"/>
            </w:tcBorders>
          </w:tcPr>
          <w:p w:rsidR="00BF6499" w:rsidRPr="00B807C8" w:rsidRDefault="00BF6499" w:rsidP="007F1532">
            <w:pPr>
              <w:pStyle w:val="TableParagraph"/>
              <w:widowControl/>
              <w:spacing w:before="37" w:after="80" w:line="259" w:lineRule="auto"/>
              <w:ind w:left="72" w:right="173"/>
              <w:rPr>
                <w:sz w:val="16"/>
              </w:rPr>
            </w:pPr>
            <w:r w:rsidRPr="00B807C8">
              <w:rPr>
                <w:sz w:val="16"/>
              </w:rPr>
              <w:t>Selected by the ad hoc committee based on a root cause analysis. Choose the activity or create one that is most likely to improve internal systems of control and eliminate future non-com</w:t>
            </w:r>
            <w:r w:rsidR="007F1532">
              <w:rPr>
                <w:sz w:val="16"/>
              </w:rPr>
              <w:t>pliance and implement it by January 15.</w:t>
            </w:r>
          </w:p>
          <w:p w:rsidR="00BF6499" w:rsidRPr="00BF6499" w:rsidRDefault="00BF6499" w:rsidP="007F1532">
            <w:pPr>
              <w:pStyle w:val="TableParagraph"/>
              <w:widowControl/>
              <w:spacing w:before="37" w:after="80" w:line="259" w:lineRule="auto"/>
              <w:ind w:left="72" w:right="173"/>
              <w:rPr>
                <w:sz w:val="16"/>
              </w:rPr>
            </w:pPr>
          </w:p>
        </w:tc>
      </w:tr>
      <w:tr w:rsidR="00623742" w:rsidTr="007F1532">
        <w:trPr>
          <w:trHeight w:val="433"/>
        </w:trPr>
        <w:tc>
          <w:tcPr>
            <w:tcW w:w="855" w:type="dxa"/>
            <w:tcBorders>
              <w:top w:val="single" w:sz="6" w:space="0" w:color="000000"/>
              <w:left w:val="nil"/>
              <w:bottom w:val="single" w:sz="6" w:space="0" w:color="000000"/>
              <w:right w:val="single" w:sz="6" w:space="0" w:color="000000"/>
            </w:tcBorders>
          </w:tcPr>
          <w:p w:rsidR="00623742" w:rsidRPr="00BF6499" w:rsidRDefault="00623742" w:rsidP="007F1532">
            <w:pPr>
              <w:pStyle w:val="TableParagraph"/>
              <w:widowControl/>
              <w:spacing w:before="37" w:after="80" w:line="259" w:lineRule="auto"/>
              <w:rPr>
                <w:b/>
                <w:sz w:val="20"/>
              </w:rPr>
            </w:pPr>
            <w:r>
              <w:rPr>
                <w:b/>
                <w:sz w:val="20"/>
              </w:rPr>
              <w:t>EVAL-2</w:t>
            </w:r>
          </w:p>
        </w:tc>
        <w:tc>
          <w:tcPr>
            <w:tcW w:w="856" w:type="dxa"/>
            <w:tcBorders>
              <w:top w:val="single" w:sz="6" w:space="0" w:color="000000"/>
              <w:left w:val="nil"/>
              <w:bottom w:val="single" w:sz="6" w:space="0" w:color="000000"/>
              <w:right w:val="single" w:sz="6" w:space="0" w:color="000000"/>
            </w:tcBorders>
          </w:tcPr>
          <w:p w:rsidR="00623742" w:rsidRDefault="00623742" w:rsidP="007F1532">
            <w:pPr>
              <w:pStyle w:val="TableParagraph"/>
              <w:widowControl/>
              <w:spacing w:before="37" w:after="80" w:line="259" w:lineRule="auto"/>
              <w:ind w:left="72" w:right="173"/>
            </w:pPr>
            <w:r>
              <w:sym w:font="Wingdings" w:char="F06F"/>
            </w:r>
            <w:r>
              <w:t xml:space="preserve"> </w:t>
            </w:r>
            <w:r w:rsidRPr="00BF6499">
              <w:rPr>
                <w:sz w:val="18"/>
              </w:rPr>
              <w:t>Yes</w:t>
            </w:r>
          </w:p>
          <w:p w:rsidR="00623742" w:rsidRDefault="00623742" w:rsidP="007F1532">
            <w:pPr>
              <w:pStyle w:val="TableParagraph"/>
              <w:widowControl/>
              <w:spacing w:before="37" w:after="80" w:line="259" w:lineRule="auto"/>
              <w:ind w:left="72" w:right="173"/>
              <w:rPr>
                <w:sz w:val="18"/>
              </w:rPr>
            </w:pPr>
            <w:r>
              <w:sym w:font="Wingdings" w:char="F06F"/>
            </w:r>
            <w:r>
              <w:t xml:space="preserve"> </w:t>
            </w:r>
            <w:r w:rsidRPr="00BF6499">
              <w:rPr>
                <w:sz w:val="18"/>
              </w:rPr>
              <w:t>No</w:t>
            </w:r>
          </w:p>
          <w:p w:rsidR="00323405" w:rsidRDefault="00323405" w:rsidP="007F1532">
            <w:pPr>
              <w:pStyle w:val="TableParagraph"/>
              <w:widowControl/>
              <w:spacing w:before="37" w:after="80" w:line="259" w:lineRule="auto"/>
              <w:ind w:left="72" w:right="173"/>
            </w:pPr>
            <w:r>
              <w:sym w:font="Wingdings" w:char="F06F"/>
            </w:r>
            <w:r>
              <w:t xml:space="preserve"> </w:t>
            </w:r>
            <w:r>
              <w:rPr>
                <w:sz w:val="18"/>
              </w:rPr>
              <w:t>NA</w:t>
            </w:r>
          </w:p>
          <w:p w:rsidR="00323405" w:rsidRDefault="00323405" w:rsidP="007F1532">
            <w:pPr>
              <w:pStyle w:val="TableParagraph"/>
              <w:widowControl/>
              <w:spacing w:before="37" w:after="80" w:line="259" w:lineRule="auto"/>
              <w:ind w:left="72" w:right="173"/>
            </w:pPr>
          </w:p>
        </w:tc>
        <w:tc>
          <w:tcPr>
            <w:tcW w:w="1980" w:type="dxa"/>
            <w:tcBorders>
              <w:top w:val="single" w:sz="6" w:space="0" w:color="000000"/>
              <w:left w:val="single" w:sz="6" w:space="0" w:color="000000"/>
              <w:bottom w:val="single" w:sz="6" w:space="0" w:color="000000"/>
              <w:right w:val="single" w:sz="6" w:space="0" w:color="000000"/>
            </w:tcBorders>
          </w:tcPr>
          <w:p w:rsidR="00623742" w:rsidRPr="00623742" w:rsidRDefault="00623742" w:rsidP="007F1532">
            <w:pPr>
              <w:pStyle w:val="TableParagraph"/>
              <w:widowControl/>
              <w:spacing w:before="37" w:after="80" w:line="259" w:lineRule="auto"/>
              <w:ind w:left="72" w:right="173"/>
              <w:rPr>
                <w:sz w:val="16"/>
              </w:rPr>
            </w:pPr>
            <w:r w:rsidRPr="00623742">
              <w:rPr>
                <w:sz w:val="16"/>
              </w:rPr>
              <w:t>At the IEP team meeting to determine whether the student is a student with a disability, the IEP team reviewed previous interventions and the effects of those interventions.</w:t>
            </w:r>
          </w:p>
          <w:p w:rsidR="00623742" w:rsidRPr="00623742" w:rsidRDefault="00623742" w:rsidP="007F1532">
            <w:pPr>
              <w:pStyle w:val="TableParagraph"/>
              <w:widowControl/>
              <w:spacing w:before="37" w:after="80" w:line="259" w:lineRule="auto"/>
              <w:ind w:left="72" w:right="173"/>
              <w:rPr>
                <w:sz w:val="16"/>
              </w:rPr>
            </w:pPr>
            <w:r w:rsidRPr="00623742">
              <w:rPr>
                <w:sz w:val="16"/>
              </w:rPr>
              <w:t>Wis. Stat. § 115.782(2)(b)1</w:t>
            </w:r>
          </w:p>
          <w:p w:rsidR="00623742" w:rsidRDefault="00623742" w:rsidP="007F1532">
            <w:pPr>
              <w:pStyle w:val="TableParagraph"/>
              <w:widowControl/>
              <w:spacing w:before="37" w:after="80" w:line="259" w:lineRule="auto"/>
              <w:ind w:left="72" w:right="173"/>
              <w:rPr>
                <w:i/>
                <w:sz w:val="16"/>
              </w:rPr>
            </w:pPr>
            <w:r w:rsidRPr="00623742">
              <w:rPr>
                <w:i/>
                <w:sz w:val="16"/>
              </w:rPr>
              <w:t>Independent charter schools, authorized under Wis. Stat. 118.40(2)(r and (x)), are not required to complete this item.</w:t>
            </w:r>
          </w:p>
          <w:p w:rsidR="00623742" w:rsidRPr="00623742" w:rsidRDefault="00623742" w:rsidP="007F1532">
            <w:pPr>
              <w:pStyle w:val="TableParagraph"/>
              <w:widowControl/>
              <w:spacing w:before="37" w:after="80" w:line="259" w:lineRule="auto"/>
              <w:ind w:left="72" w:right="173"/>
              <w:rPr>
                <w:sz w:val="16"/>
              </w:rPr>
            </w:pPr>
            <w:r>
              <w:rPr>
                <w:sz w:val="16"/>
              </w:rPr>
              <w:t>Comment:</w:t>
            </w:r>
          </w:p>
        </w:tc>
        <w:tc>
          <w:tcPr>
            <w:tcW w:w="5922" w:type="dxa"/>
            <w:gridSpan w:val="2"/>
            <w:tcBorders>
              <w:top w:val="single" w:sz="6" w:space="0" w:color="000000"/>
              <w:left w:val="single" w:sz="6" w:space="0" w:color="000000"/>
              <w:bottom w:val="single" w:sz="6" w:space="0" w:color="000000"/>
              <w:right w:val="single" w:sz="6" w:space="0" w:color="000000"/>
            </w:tcBorders>
          </w:tcPr>
          <w:p w:rsidR="00623742" w:rsidRPr="00623742" w:rsidRDefault="00623742" w:rsidP="007F1532">
            <w:pPr>
              <w:pStyle w:val="TableParagraph"/>
              <w:widowControl/>
              <w:spacing w:before="37" w:after="80" w:line="259" w:lineRule="auto"/>
              <w:ind w:left="72" w:right="173"/>
              <w:rPr>
                <w:b/>
                <w:i/>
                <w:sz w:val="16"/>
              </w:rPr>
            </w:pPr>
            <w:r w:rsidRPr="00623742">
              <w:rPr>
                <w:b/>
                <w:i/>
                <w:sz w:val="16"/>
              </w:rPr>
              <w:t>Directions:</w:t>
            </w:r>
          </w:p>
          <w:p w:rsidR="00623742" w:rsidRPr="00623742" w:rsidRDefault="00623742" w:rsidP="007F1532">
            <w:pPr>
              <w:pStyle w:val="TableParagraph"/>
              <w:widowControl/>
              <w:spacing w:before="37" w:after="80" w:line="259" w:lineRule="auto"/>
              <w:ind w:left="72" w:right="173"/>
              <w:rPr>
                <w:sz w:val="16"/>
              </w:rPr>
            </w:pPr>
            <w:r w:rsidRPr="00623742">
              <w:rPr>
                <w:sz w:val="16"/>
              </w:rPr>
              <w:t xml:space="preserve">Locate the </w:t>
            </w:r>
            <w:r w:rsidRPr="00623742">
              <w:rPr>
                <w:i/>
                <w:sz w:val="16"/>
              </w:rPr>
              <w:t>Evaluation Report Including: Determination of Eligibility and Need for Special Education</w:t>
            </w:r>
            <w:r w:rsidRPr="00623742">
              <w:rPr>
                <w:sz w:val="16"/>
              </w:rPr>
              <w:t xml:space="preserve"> (ER-1), and </w:t>
            </w:r>
            <w:r w:rsidRPr="00623742">
              <w:rPr>
                <w:i/>
                <w:sz w:val="16"/>
              </w:rPr>
              <w:t>Existing Data Review to Determine if Additional Assessments or Evaluation Data are Needed</w:t>
            </w:r>
            <w:r w:rsidRPr="00623742">
              <w:rPr>
                <w:sz w:val="16"/>
              </w:rPr>
              <w:t xml:space="preserve"> (ED-1). Or, locate the </w:t>
            </w:r>
            <w:r w:rsidRPr="00623742">
              <w:rPr>
                <w:i/>
                <w:sz w:val="16"/>
              </w:rPr>
              <w:t>Notice of Agreement that a Three-year Reevaluation is not Needed</w:t>
            </w:r>
            <w:r w:rsidRPr="00623742">
              <w:rPr>
                <w:sz w:val="16"/>
              </w:rPr>
              <w:t xml:space="preserve"> (RE-3)</w:t>
            </w:r>
            <w:r>
              <w:rPr>
                <w:sz w:val="16"/>
              </w:rPr>
              <w:t>.</w:t>
            </w:r>
          </w:p>
          <w:p w:rsidR="00074EE0" w:rsidRDefault="00623742" w:rsidP="007F1532">
            <w:pPr>
              <w:pStyle w:val="ListParagraph"/>
              <w:widowControl/>
            </w:pPr>
            <w:r w:rsidRPr="00623742">
              <w:t>Mark “NA” if the student’s reevaluation was waived within the last 12 months.</w:t>
            </w:r>
          </w:p>
          <w:p w:rsidR="00623742" w:rsidRPr="00074EE0" w:rsidRDefault="00623742" w:rsidP="007F1532">
            <w:pPr>
              <w:pStyle w:val="TableParagraph"/>
              <w:widowControl/>
              <w:spacing w:before="37" w:after="80" w:line="259" w:lineRule="auto"/>
              <w:ind w:left="72" w:right="173"/>
              <w:rPr>
                <w:sz w:val="16"/>
              </w:rPr>
            </w:pPr>
            <w:r w:rsidRPr="00074EE0">
              <w:rPr>
                <w:sz w:val="16"/>
              </w:rPr>
              <w:t>Review the ED-1 and section I.F. of the ER-1</w:t>
            </w:r>
            <w:r w:rsidR="007D7F4C" w:rsidRPr="00074EE0">
              <w:rPr>
                <w:sz w:val="16"/>
              </w:rPr>
              <w:t>.</w:t>
            </w:r>
          </w:p>
          <w:p w:rsidR="00623742" w:rsidRPr="00623742" w:rsidRDefault="00623742" w:rsidP="007F1532">
            <w:pPr>
              <w:pStyle w:val="ListParagraph"/>
              <w:widowControl/>
            </w:pPr>
            <w:r w:rsidRPr="00623742">
              <w:t>Mark “Y” if there is documentation of previous interventions and the effects of those interventions in the IEP.</w:t>
            </w:r>
          </w:p>
          <w:p w:rsidR="00623742" w:rsidRPr="00623742" w:rsidRDefault="00623742" w:rsidP="007F1532">
            <w:pPr>
              <w:pStyle w:val="ListParagraph"/>
              <w:widowControl/>
            </w:pPr>
            <w:r w:rsidRPr="00623742">
              <w:t>Mark “Y” if the “Not Applicable” box is checked indicating there have been no previous interventions (except for initial SLD evaluations).</w:t>
            </w:r>
          </w:p>
          <w:p w:rsidR="00623742" w:rsidRPr="00623742" w:rsidRDefault="00623742" w:rsidP="007F1532">
            <w:pPr>
              <w:pStyle w:val="ListParagraph"/>
              <w:widowControl/>
            </w:pPr>
            <w:r w:rsidRPr="00623742">
              <w:t xml:space="preserve">Mark “N” if there is no documentation the IEP team reviewed previous interventions </w:t>
            </w:r>
            <w:r w:rsidRPr="007D7F4C">
              <w:rPr>
                <w:b/>
              </w:rPr>
              <w:t>and</w:t>
            </w:r>
            <w:r w:rsidRPr="00623742">
              <w:t xml:space="preserve"> the effects of interventions at the IEP team meeting.</w:t>
            </w:r>
          </w:p>
          <w:p w:rsidR="00623742" w:rsidRPr="00623742" w:rsidRDefault="00623742" w:rsidP="007F1532">
            <w:pPr>
              <w:pStyle w:val="TableParagraph"/>
              <w:widowControl/>
              <w:spacing w:before="37" w:after="80" w:line="259" w:lineRule="auto"/>
              <w:ind w:left="72" w:right="173"/>
              <w:rPr>
                <w:b/>
                <w:i/>
                <w:sz w:val="16"/>
              </w:rPr>
            </w:pPr>
            <w:r w:rsidRPr="00623742">
              <w:rPr>
                <w:b/>
                <w:i/>
                <w:sz w:val="16"/>
              </w:rPr>
              <w:t>Standards:</w:t>
            </w:r>
          </w:p>
          <w:p w:rsidR="00623742" w:rsidRPr="007D7F4C" w:rsidRDefault="00623742" w:rsidP="007F1532">
            <w:pPr>
              <w:pStyle w:val="TableParagraph"/>
              <w:widowControl/>
              <w:spacing w:before="37" w:after="80" w:line="259" w:lineRule="auto"/>
              <w:ind w:left="72" w:right="173"/>
              <w:rPr>
                <w:sz w:val="16"/>
              </w:rPr>
            </w:pPr>
            <w:r w:rsidRPr="007D7F4C">
              <w:rPr>
                <w:sz w:val="16"/>
              </w:rPr>
              <w:t>Both the interventions and the effects of those interventions must be documented. There does not need to be a separate effect for each identified intervention. For instance</w:t>
            </w:r>
            <w:r w:rsidR="007D7F4C">
              <w:rPr>
                <w:sz w:val="16"/>
              </w:rPr>
              <w:t>,</w:t>
            </w:r>
            <w:r w:rsidRPr="007D7F4C">
              <w:rPr>
                <w:sz w:val="16"/>
              </w:rPr>
              <w:t xml:space="preserve"> multiple interventions may result in the same effect.</w:t>
            </w:r>
          </w:p>
          <w:p w:rsidR="00623742" w:rsidRPr="007D7F4C" w:rsidRDefault="00623742" w:rsidP="007F1532">
            <w:pPr>
              <w:pStyle w:val="TableParagraph"/>
              <w:widowControl/>
              <w:spacing w:before="37" w:after="80" w:line="259" w:lineRule="auto"/>
              <w:ind w:left="72" w:right="173"/>
              <w:rPr>
                <w:sz w:val="16"/>
                <w:u w:val="single"/>
              </w:rPr>
            </w:pPr>
            <w:r w:rsidRPr="007D7F4C">
              <w:rPr>
                <w:sz w:val="16"/>
                <w:u w:val="single"/>
              </w:rPr>
              <w:t>For example:</w:t>
            </w:r>
            <w:r w:rsidR="007D7F4C" w:rsidRPr="007D7F4C">
              <w:rPr>
                <w:sz w:val="16"/>
              </w:rPr>
              <w:t xml:space="preserve"> </w:t>
            </w:r>
            <w:r w:rsidRPr="007D7F4C">
              <w:rPr>
                <w:sz w:val="16"/>
              </w:rPr>
              <w:t xml:space="preserve">The student receives 30 minutes of specially designed instruction in decoding words, reading fluency and reading comprehension. As a result, the student has increased reading skills to grade level expectations. </w:t>
            </w:r>
          </w:p>
          <w:p w:rsidR="00623742" w:rsidRPr="007D7F4C" w:rsidRDefault="00623742" w:rsidP="007F1532">
            <w:pPr>
              <w:pStyle w:val="TableParagraph"/>
              <w:widowControl/>
              <w:spacing w:before="37" w:after="80" w:line="259" w:lineRule="auto"/>
              <w:ind w:left="72" w:right="173"/>
              <w:rPr>
                <w:sz w:val="16"/>
              </w:rPr>
            </w:pPr>
            <w:r w:rsidRPr="007D7F4C">
              <w:rPr>
                <w:sz w:val="16"/>
              </w:rPr>
              <w:t xml:space="preserve">When the student is being evaluated under specific learning disability criteria for the first time, there must be evidence the team considered previous interventions and the effects of those interventions. See </w:t>
            </w:r>
            <w:r w:rsidRPr="007D7F4C">
              <w:rPr>
                <w:i/>
                <w:sz w:val="16"/>
              </w:rPr>
              <w:t>Required Documentation for Specific Learning Disability (SLD) – Initial Evaluation</w:t>
            </w:r>
            <w:r w:rsidRPr="007D7F4C">
              <w:rPr>
                <w:sz w:val="16"/>
              </w:rPr>
              <w:t xml:space="preserve"> (ER-2A).</w:t>
            </w:r>
          </w:p>
          <w:p w:rsidR="008565DE" w:rsidRPr="007F1532" w:rsidRDefault="00623742" w:rsidP="007F1532">
            <w:pPr>
              <w:pStyle w:val="TableParagraph"/>
              <w:widowControl/>
              <w:spacing w:before="37" w:after="80" w:line="259" w:lineRule="auto"/>
              <w:ind w:left="72" w:right="173"/>
              <w:rPr>
                <w:sz w:val="16"/>
              </w:rPr>
            </w:pPr>
            <w:r w:rsidRPr="007D7F4C">
              <w:rPr>
                <w:sz w:val="16"/>
              </w:rPr>
              <w:t>The decision not to conduct a three-year reevaluation must be given careful consideration. The parent and the designated school staff should discuss the advantages and disadvantages of conducting a reevaluation, as well as what effect a reevaluation might have on the student’s educational program. A reevaluation may be necessary to obtain current data to determine the educational needs of the student; the present levels of academic achievement and functional performance; the content of the student’s IEP including information related to enabling the student to be involved in and progress in the general education curriculum; and whether any additions or modifications to the special education and related services are needed to enable the student to meet the IEP annual goals.</w:t>
            </w:r>
          </w:p>
        </w:tc>
        <w:tc>
          <w:tcPr>
            <w:tcW w:w="2340" w:type="dxa"/>
            <w:tcBorders>
              <w:top w:val="single" w:sz="6" w:space="0" w:color="000000"/>
              <w:left w:val="single" w:sz="6" w:space="0" w:color="000000"/>
              <w:bottom w:val="single" w:sz="6" w:space="0" w:color="000000"/>
              <w:right w:val="single" w:sz="6" w:space="0" w:color="000000"/>
            </w:tcBorders>
          </w:tcPr>
          <w:p w:rsidR="00623742" w:rsidRPr="00B807C8" w:rsidRDefault="00067E3E" w:rsidP="007F1532">
            <w:pPr>
              <w:pStyle w:val="TableParagraph"/>
              <w:widowControl/>
              <w:spacing w:before="37" w:after="80" w:line="259" w:lineRule="auto"/>
              <w:ind w:left="72" w:right="173"/>
              <w:rPr>
                <w:sz w:val="16"/>
              </w:rPr>
            </w:pPr>
            <w:r>
              <w:rPr>
                <w:sz w:val="16"/>
              </w:rPr>
              <w:t>By January 1</w:t>
            </w:r>
            <w:r w:rsidR="00F12874">
              <w:rPr>
                <w:sz w:val="16"/>
              </w:rPr>
              <w:t>5</w:t>
            </w:r>
            <w:r>
              <w:rPr>
                <w:sz w:val="16"/>
              </w:rPr>
              <w:t>, o</w:t>
            </w:r>
            <w:r w:rsidR="007D7F4C" w:rsidRPr="007D7F4C">
              <w:rPr>
                <w:sz w:val="16"/>
              </w:rPr>
              <w:t>ffer to parents to conduct a new IEP team meeting to determine whether the student is or continues to be a student with a disability. Document the results of the discussion with the parents and the decision reached. The department will verify correction of student-level noncompliance.</w:t>
            </w:r>
          </w:p>
        </w:tc>
        <w:tc>
          <w:tcPr>
            <w:tcW w:w="2449" w:type="dxa"/>
            <w:tcBorders>
              <w:top w:val="single" w:sz="6" w:space="0" w:color="000000"/>
              <w:left w:val="single" w:sz="6" w:space="0" w:color="000000"/>
              <w:bottom w:val="single" w:sz="6" w:space="0" w:color="000000"/>
              <w:right w:val="nil"/>
            </w:tcBorders>
          </w:tcPr>
          <w:p w:rsidR="00623742" w:rsidRPr="00B807C8" w:rsidRDefault="007F1532" w:rsidP="007F1532">
            <w:pPr>
              <w:pStyle w:val="TableParagraph"/>
              <w:widowControl/>
              <w:spacing w:before="37" w:after="80" w:line="259" w:lineRule="auto"/>
              <w:ind w:left="72" w:right="173"/>
              <w:rPr>
                <w:sz w:val="16"/>
              </w:rPr>
            </w:pPr>
            <w:r w:rsidRPr="00B807C8">
              <w:rPr>
                <w:sz w:val="16"/>
              </w:rPr>
              <w:t>Selected by the ad hoc committee based on a root cause analysis. Choose the activity or create one that is most likely to improve internal systems of control and eliminate future non-com</w:t>
            </w:r>
            <w:r>
              <w:rPr>
                <w:sz w:val="16"/>
              </w:rPr>
              <w:t>pliance and implement it by January 15.</w:t>
            </w:r>
          </w:p>
        </w:tc>
      </w:tr>
      <w:tr w:rsidR="008565DE" w:rsidTr="007F1532">
        <w:trPr>
          <w:trHeight w:val="433"/>
        </w:trPr>
        <w:tc>
          <w:tcPr>
            <w:tcW w:w="855" w:type="dxa"/>
            <w:tcBorders>
              <w:top w:val="single" w:sz="6" w:space="0" w:color="000000"/>
              <w:left w:val="nil"/>
              <w:bottom w:val="single" w:sz="6" w:space="0" w:color="000000"/>
              <w:right w:val="single" w:sz="6" w:space="0" w:color="000000"/>
            </w:tcBorders>
          </w:tcPr>
          <w:p w:rsidR="008565DE" w:rsidRDefault="008565DE" w:rsidP="007F1532">
            <w:pPr>
              <w:pStyle w:val="TableParagraph"/>
              <w:widowControl/>
              <w:spacing w:before="37" w:after="80" w:line="259" w:lineRule="auto"/>
              <w:rPr>
                <w:b/>
                <w:sz w:val="20"/>
              </w:rPr>
            </w:pPr>
            <w:r>
              <w:rPr>
                <w:b/>
                <w:sz w:val="20"/>
              </w:rPr>
              <w:t>EVAL-3</w:t>
            </w:r>
          </w:p>
        </w:tc>
        <w:tc>
          <w:tcPr>
            <w:tcW w:w="856" w:type="dxa"/>
            <w:tcBorders>
              <w:top w:val="single" w:sz="6" w:space="0" w:color="000000"/>
              <w:left w:val="nil"/>
              <w:bottom w:val="single" w:sz="6" w:space="0" w:color="000000"/>
              <w:right w:val="single" w:sz="6" w:space="0" w:color="000000"/>
            </w:tcBorders>
          </w:tcPr>
          <w:p w:rsidR="008565DE" w:rsidRDefault="008565DE" w:rsidP="007F1532">
            <w:pPr>
              <w:pStyle w:val="TableParagraph"/>
              <w:widowControl/>
              <w:spacing w:before="37" w:after="80" w:line="259" w:lineRule="auto"/>
              <w:ind w:left="72" w:right="173"/>
            </w:pPr>
            <w:r>
              <w:sym w:font="Wingdings" w:char="F06F"/>
            </w:r>
            <w:r>
              <w:t xml:space="preserve"> </w:t>
            </w:r>
            <w:r w:rsidRPr="00BF6499">
              <w:rPr>
                <w:sz w:val="18"/>
              </w:rPr>
              <w:t>Yes</w:t>
            </w:r>
          </w:p>
          <w:p w:rsidR="008565DE" w:rsidRDefault="008565DE" w:rsidP="007F1532">
            <w:pPr>
              <w:pStyle w:val="TableParagraph"/>
              <w:widowControl/>
              <w:spacing w:before="37" w:after="80" w:line="259" w:lineRule="auto"/>
              <w:ind w:left="72" w:right="173"/>
              <w:rPr>
                <w:sz w:val="18"/>
              </w:rPr>
            </w:pPr>
            <w:r>
              <w:sym w:font="Wingdings" w:char="F06F"/>
            </w:r>
            <w:r>
              <w:t xml:space="preserve"> </w:t>
            </w:r>
            <w:r w:rsidRPr="00BF6499">
              <w:rPr>
                <w:sz w:val="18"/>
              </w:rPr>
              <w:t>No</w:t>
            </w:r>
          </w:p>
          <w:p w:rsidR="00323405" w:rsidRDefault="00323405" w:rsidP="007F1532">
            <w:pPr>
              <w:pStyle w:val="TableParagraph"/>
              <w:widowControl/>
              <w:spacing w:before="37" w:after="80" w:line="259" w:lineRule="auto"/>
              <w:ind w:left="72" w:right="173"/>
            </w:pPr>
            <w:r>
              <w:sym w:font="Wingdings" w:char="F06F"/>
            </w:r>
            <w:r>
              <w:t xml:space="preserve"> </w:t>
            </w:r>
            <w:r>
              <w:rPr>
                <w:sz w:val="18"/>
              </w:rPr>
              <w:t>NA</w:t>
            </w:r>
          </w:p>
          <w:p w:rsidR="00323405" w:rsidRDefault="00323405" w:rsidP="007F1532">
            <w:pPr>
              <w:pStyle w:val="TableParagraph"/>
              <w:widowControl/>
              <w:spacing w:before="37" w:after="80" w:line="259" w:lineRule="auto"/>
              <w:ind w:left="72" w:right="173"/>
            </w:pPr>
          </w:p>
        </w:tc>
        <w:tc>
          <w:tcPr>
            <w:tcW w:w="1980" w:type="dxa"/>
            <w:tcBorders>
              <w:top w:val="single" w:sz="6" w:space="0" w:color="000000"/>
              <w:left w:val="single" w:sz="6" w:space="0" w:color="000000"/>
              <w:bottom w:val="single" w:sz="6" w:space="0" w:color="000000"/>
              <w:right w:val="single" w:sz="6" w:space="0" w:color="000000"/>
            </w:tcBorders>
          </w:tcPr>
          <w:p w:rsidR="008565DE" w:rsidRPr="00642ED5" w:rsidRDefault="008565DE" w:rsidP="007F1532">
            <w:pPr>
              <w:pStyle w:val="TableParagraph"/>
              <w:widowControl/>
              <w:spacing w:before="37" w:after="80" w:line="259" w:lineRule="auto"/>
              <w:ind w:left="72" w:right="173"/>
              <w:rPr>
                <w:sz w:val="16"/>
              </w:rPr>
            </w:pPr>
            <w:r w:rsidRPr="00642ED5">
              <w:rPr>
                <w:sz w:val="16"/>
              </w:rPr>
              <w:t>The IEP team documented information about the student’s current reading achievement.</w:t>
            </w:r>
          </w:p>
          <w:p w:rsidR="008565DE" w:rsidRDefault="008565DE" w:rsidP="007F1532">
            <w:pPr>
              <w:pStyle w:val="TableParagraph"/>
              <w:widowControl/>
              <w:spacing w:before="37" w:after="80" w:line="259" w:lineRule="auto"/>
              <w:ind w:left="72" w:right="173"/>
              <w:rPr>
                <w:sz w:val="16"/>
              </w:rPr>
            </w:pPr>
            <w:r w:rsidRPr="00642ED5">
              <w:rPr>
                <w:sz w:val="16"/>
              </w:rPr>
              <w:t>34 CFR §300.305(a)(2), §300.306(c), §300.311[if SLD]; Wis. Stats §115.782(2)(b)2, §115.782(3)(b); Wis. Admin. Code PI 11.35 (1-2)</w:t>
            </w:r>
          </w:p>
          <w:p w:rsidR="008565DE" w:rsidRPr="00623742" w:rsidRDefault="008565DE" w:rsidP="007F1532">
            <w:pPr>
              <w:pStyle w:val="TableParagraph"/>
              <w:widowControl/>
              <w:spacing w:before="37" w:after="80" w:line="259" w:lineRule="auto"/>
              <w:ind w:left="72" w:right="173"/>
              <w:rPr>
                <w:sz w:val="16"/>
              </w:rPr>
            </w:pPr>
            <w:r>
              <w:rPr>
                <w:sz w:val="16"/>
              </w:rPr>
              <w:t>Comment:</w:t>
            </w:r>
          </w:p>
        </w:tc>
        <w:tc>
          <w:tcPr>
            <w:tcW w:w="5922" w:type="dxa"/>
            <w:gridSpan w:val="2"/>
            <w:tcBorders>
              <w:top w:val="single" w:sz="6" w:space="0" w:color="000000"/>
              <w:left w:val="single" w:sz="6" w:space="0" w:color="000000"/>
              <w:bottom w:val="single" w:sz="6" w:space="0" w:color="000000"/>
              <w:right w:val="single" w:sz="6" w:space="0" w:color="000000"/>
            </w:tcBorders>
          </w:tcPr>
          <w:p w:rsidR="008565DE" w:rsidRPr="00642ED5" w:rsidRDefault="008565DE" w:rsidP="007F1532">
            <w:pPr>
              <w:pStyle w:val="TableParagraph"/>
              <w:widowControl/>
              <w:spacing w:before="37" w:after="80" w:line="259" w:lineRule="auto"/>
              <w:ind w:left="72" w:right="173"/>
              <w:rPr>
                <w:sz w:val="16"/>
              </w:rPr>
            </w:pPr>
            <w:r w:rsidRPr="00642ED5">
              <w:rPr>
                <w:b/>
                <w:i/>
                <w:sz w:val="16"/>
              </w:rPr>
              <w:t>Directions</w:t>
            </w:r>
            <w:r w:rsidRPr="00642ED5">
              <w:rPr>
                <w:sz w:val="16"/>
              </w:rPr>
              <w:t>:</w:t>
            </w:r>
          </w:p>
          <w:p w:rsidR="008565DE" w:rsidRPr="00642ED5" w:rsidRDefault="008565DE" w:rsidP="007F1532">
            <w:pPr>
              <w:pStyle w:val="TableParagraph"/>
              <w:widowControl/>
              <w:spacing w:before="37" w:after="80" w:line="259" w:lineRule="auto"/>
              <w:ind w:left="72" w:right="173"/>
              <w:rPr>
                <w:sz w:val="16"/>
              </w:rPr>
            </w:pPr>
            <w:r w:rsidRPr="00642ED5">
              <w:rPr>
                <w:sz w:val="16"/>
              </w:rPr>
              <w:t xml:space="preserve">Locate the </w:t>
            </w:r>
            <w:r w:rsidRPr="008565DE">
              <w:rPr>
                <w:i/>
                <w:sz w:val="16"/>
              </w:rPr>
              <w:t>Evaluation Report Including: Determination of Eligibility and Need for Special Education</w:t>
            </w:r>
            <w:r w:rsidRPr="00642ED5">
              <w:rPr>
                <w:sz w:val="16"/>
              </w:rPr>
              <w:t xml:space="preserve"> (ER-1), and </w:t>
            </w:r>
            <w:r w:rsidRPr="008565DE">
              <w:rPr>
                <w:i/>
                <w:sz w:val="16"/>
              </w:rPr>
              <w:t>Existing Data Review to Determine if Additional Assessments or Evaluation Data are needed</w:t>
            </w:r>
            <w:r w:rsidRPr="00642ED5">
              <w:rPr>
                <w:sz w:val="16"/>
              </w:rPr>
              <w:t xml:space="preserve"> (ED-1).</w:t>
            </w:r>
            <w:r>
              <w:rPr>
                <w:sz w:val="16"/>
              </w:rPr>
              <w:t xml:space="preserve"> </w:t>
            </w:r>
            <w:r w:rsidRPr="00642ED5">
              <w:rPr>
                <w:sz w:val="16"/>
              </w:rPr>
              <w:t xml:space="preserve">Or, locate the </w:t>
            </w:r>
            <w:r w:rsidRPr="008565DE">
              <w:rPr>
                <w:i/>
                <w:sz w:val="16"/>
              </w:rPr>
              <w:t>Notice of Agreement that a Three-year Reevaluation is not Needed</w:t>
            </w:r>
            <w:r>
              <w:rPr>
                <w:sz w:val="16"/>
              </w:rPr>
              <w:t xml:space="preserve"> (RE-3).</w:t>
            </w:r>
          </w:p>
          <w:p w:rsidR="008565DE" w:rsidRPr="00642ED5" w:rsidRDefault="008565DE" w:rsidP="007F1532">
            <w:pPr>
              <w:pStyle w:val="ListParagraph"/>
              <w:widowControl/>
            </w:pPr>
            <w:r w:rsidRPr="00642ED5">
              <w:t>Mark “NA” if the student’s reevaluation was waived within the last 12 months.</w:t>
            </w:r>
          </w:p>
          <w:p w:rsidR="008565DE" w:rsidRPr="00074EE0" w:rsidRDefault="008565DE" w:rsidP="007F1532">
            <w:pPr>
              <w:pStyle w:val="TableParagraph"/>
              <w:widowControl/>
              <w:spacing w:before="37" w:after="80" w:line="259" w:lineRule="auto"/>
              <w:ind w:left="72" w:right="173"/>
              <w:rPr>
                <w:sz w:val="16"/>
              </w:rPr>
            </w:pPr>
            <w:r w:rsidRPr="00074EE0">
              <w:rPr>
                <w:sz w:val="16"/>
              </w:rPr>
              <w:t>Review the ED-1 and sections I. and II. of the ER-1.</w:t>
            </w:r>
          </w:p>
          <w:p w:rsidR="008565DE" w:rsidRPr="00642ED5" w:rsidRDefault="008565DE" w:rsidP="007F1532">
            <w:pPr>
              <w:pStyle w:val="ListParagraph"/>
              <w:widowControl/>
            </w:pPr>
            <w:r w:rsidRPr="00642ED5">
              <w:t>Mark “Y” if there is documentation of the student’s current reading achievement.</w:t>
            </w:r>
          </w:p>
          <w:p w:rsidR="008565DE" w:rsidRPr="00642ED5" w:rsidRDefault="008565DE" w:rsidP="007F1532">
            <w:pPr>
              <w:pStyle w:val="ListParagraph"/>
              <w:widowControl/>
            </w:pPr>
            <w:r w:rsidRPr="00642ED5">
              <w:t>Mark “N” if there is no documentation of the student’s current reading achievement.</w:t>
            </w:r>
          </w:p>
          <w:p w:rsidR="008565DE" w:rsidRPr="00642ED5" w:rsidRDefault="008565DE" w:rsidP="007F1532">
            <w:pPr>
              <w:pStyle w:val="TableParagraph"/>
              <w:widowControl/>
              <w:spacing w:before="37" w:after="80" w:line="259" w:lineRule="auto"/>
              <w:ind w:left="72" w:right="173"/>
              <w:rPr>
                <w:sz w:val="16"/>
              </w:rPr>
            </w:pPr>
            <w:r w:rsidRPr="00642ED5">
              <w:rPr>
                <w:b/>
                <w:i/>
                <w:sz w:val="16"/>
              </w:rPr>
              <w:t>Standards</w:t>
            </w:r>
            <w:r w:rsidRPr="00642ED5">
              <w:rPr>
                <w:sz w:val="16"/>
              </w:rPr>
              <w:t>:</w:t>
            </w:r>
          </w:p>
          <w:p w:rsidR="008565DE" w:rsidRPr="00642ED5" w:rsidRDefault="008565DE" w:rsidP="007F1532">
            <w:pPr>
              <w:pStyle w:val="TableParagraph"/>
              <w:widowControl/>
              <w:spacing w:before="37" w:after="80" w:line="259" w:lineRule="auto"/>
              <w:ind w:left="72" w:right="173"/>
              <w:rPr>
                <w:sz w:val="16"/>
              </w:rPr>
            </w:pPr>
            <w:r w:rsidRPr="00642ED5">
              <w:rPr>
                <w:sz w:val="16"/>
              </w:rPr>
              <w:t>The IEP team must review and consider information about the student’s current reading achievement to determine whether the student has educational needs related to reading. “Current” generally refers to information gathered within the preceding 12 mo</w:t>
            </w:r>
            <w:r>
              <w:rPr>
                <w:sz w:val="16"/>
              </w:rPr>
              <w:t xml:space="preserve">nths preceding the evaluation. </w:t>
            </w:r>
          </w:p>
          <w:p w:rsidR="008565DE" w:rsidRPr="00642ED5" w:rsidRDefault="008565DE" w:rsidP="007F1532">
            <w:pPr>
              <w:pStyle w:val="TableParagraph"/>
              <w:widowControl/>
              <w:spacing w:before="37" w:after="80" w:line="259" w:lineRule="auto"/>
              <w:ind w:left="72" w:right="173"/>
              <w:rPr>
                <w:sz w:val="16"/>
              </w:rPr>
            </w:pPr>
            <w:r w:rsidRPr="00642ED5">
              <w:rPr>
                <w:sz w:val="16"/>
              </w:rPr>
              <w:t>Information about the student’s current reading achievement may be obtained from a variety of sources including:</w:t>
            </w:r>
          </w:p>
          <w:p w:rsidR="008565DE" w:rsidRPr="00642ED5" w:rsidRDefault="008565DE" w:rsidP="007F1532">
            <w:pPr>
              <w:pStyle w:val="ListParagraph"/>
              <w:widowControl/>
            </w:pPr>
            <w:r w:rsidRPr="00642ED5">
              <w:t>Parents</w:t>
            </w:r>
          </w:p>
          <w:p w:rsidR="008565DE" w:rsidRPr="00642ED5" w:rsidRDefault="008565DE" w:rsidP="007F1532">
            <w:pPr>
              <w:pStyle w:val="ListParagraph"/>
              <w:widowControl/>
            </w:pPr>
            <w:r w:rsidRPr="00642ED5">
              <w:t>Classroom-based assessment (formative)</w:t>
            </w:r>
          </w:p>
          <w:p w:rsidR="008565DE" w:rsidRPr="00642ED5" w:rsidRDefault="008565DE" w:rsidP="007F1532">
            <w:pPr>
              <w:pStyle w:val="ListParagraph"/>
              <w:widowControl/>
            </w:pPr>
            <w:r w:rsidRPr="00642ED5">
              <w:t>Local or state assessment results</w:t>
            </w:r>
          </w:p>
          <w:p w:rsidR="008565DE" w:rsidRPr="00642ED5" w:rsidRDefault="008565DE" w:rsidP="007F1532">
            <w:pPr>
              <w:pStyle w:val="ListParagraph"/>
              <w:widowControl/>
            </w:pPr>
            <w:r w:rsidRPr="00642ED5">
              <w:t xml:space="preserve">District screening/progress monitoring data </w:t>
            </w:r>
          </w:p>
          <w:p w:rsidR="008565DE" w:rsidRPr="00642ED5" w:rsidRDefault="008565DE" w:rsidP="007F1532">
            <w:pPr>
              <w:pStyle w:val="ListParagraph"/>
              <w:widowControl/>
            </w:pPr>
            <w:r w:rsidRPr="00642ED5">
              <w:t>Other data collected as part of school’s MLSS/RtI</w:t>
            </w:r>
          </w:p>
          <w:p w:rsidR="008565DE" w:rsidRPr="00642ED5" w:rsidRDefault="008565DE" w:rsidP="007F1532">
            <w:pPr>
              <w:pStyle w:val="ListParagraph"/>
              <w:widowControl/>
            </w:pPr>
            <w:r w:rsidRPr="00642ED5">
              <w:t>Individually administered standardized tests</w:t>
            </w:r>
          </w:p>
          <w:p w:rsidR="008565DE" w:rsidRPr="00642ED5" w:rsidRDefault="008565DE" w:rsidP="007F1532">
            <w:pPr>
              <w:pStyle w:val="ListParagraph"/>
              <w:widowControl/>
            </w:pPr>
            <w:r w:rsidRPr="00642ED5">
              <w:t>Classroom based measurements</w:t>
            </w:r>
          </w:p>
          <w:p w:rsidR="008565DE" w:rsidRPr="00642ED5" w:rsidRDefault="008565DE" w:rsidP="007F1532">
            <w:pPr>
              <w:pStyle w:val="ListParagraph"/>
              <w:widowControl/>
            </w:pPr>
            <w:r w:rsidRPr="00642ED5">
              <w:t>Related behavior information/attendance as appropriate</w:t>
            </w:r>
          </w:p>
          <w:p w:rsidR="008565DE" w:rsidRPr="00642ED5" w:rsidRDefault="008565DE" w:rsidP="007F1532">
            <w:pPr>
              <w:pStyle w:val="TableParagraph"/>
              <w:widowControl/>
              <w:spacing w:before="37" w:after="80" w:line="259" w:lineRule="auto"/>
              <w:ind w:left="72" w:right="173"/>
              <w:rPr>
                <w:sz w:val="16"/>
              </w:rPr>
            </w:pPr>
            <w:r w:rsidRPr="00642ED5">
              <w:rPr>
                <w:sz w:val="16"/>
              </w:rPr>
              <w:t>Reading achievement for preschool children may include information about participation in age-appropriate activities, including language development, communication and/or early literacy.</w:t>
            </w:r>
          </w:p>
          <w:p w:rsidR="008565DE" w:rsidRPr="00642ED5" w:rsidRDefault="008565DE" w:rsidP="007F1532">
            <w:pPr>
              <w:pStyle w:val="TableParagraph"/>
              <w:widowControl/>
              <w:spacing w:before="37" w:after="80" w:line="259" w:lineRule="auto"/>
              <w:ind w:left="72" w:right="173"/>
              <w:rPr>
                <w:sz w:val="16"/>
              </w:rPr>
            </w:pPr>
            <w:r w:rsidRPr="00642ED5">
              <w:rPr>
                <w:sz w:val="16"/>
              </w:rPr>
              <w:t>This assessment item focuses on evaluations that address the student’s current reading achievement. The IEP team must also consider and document information about the student’s performance in other academic and functional areas.</w:t>
            </w:r>
          </w:p>
          <w:p w:rsidR="008565DE" w:rsidRPr="00642ED5" w:rsidRDefault="008565DE" w:rsidP="007F1532">
            <w:pPr>
              <w:pStyle w:val="TableParagraph"/>
              <w:widowControl/>
              <w:spacing w:before="37" w:after="80" w:line="259" w:lineRule="auto"/>
              <w:ind w:left="72" w:right="173"/>
              <w:rPr>
                <w:sz w:val="16"/>
              </w:rPr>
            </w:pPr>
            <w:r w:rsidRPr="00642ED5">
              <w:rPr>
                <w:sz w:val="16"/>
              </w:rPr>
              <w:t>In determining eligibility and educational needs (considering both academic and functional), the IEP team must draw upon information from a variety of sources, including aptitude and achievement tests, parent input, and teacher recommendations, as well as information about the student’s physical condition, social or cultural background, and adaptive behavior. Simply listing raw test scores is not sufficient. The IEP team must also ensure that information obtained from all of these sources is documented and carefully considered.</w:t>
            </w:r>
          </w:p>
          <w:p w:rsidR="008565DE" w:rsidRPr="00642ED5" w:rsidRDefault="008565DE" w:rsidP="007F1532">
            <w:pPr>
              <w:pStyle w:val="TableParagraph"/>
              <w:widowControl/>
              <w:spacing w:before="37" w:after="80" w:line="259" w:lineRule="auto"/>
              <w:ind w:left="72" w:right="173"/>
              <w:rPr>
                <w:sz w:val="16"/>
              </w:rPr>
            </w:pPr>
            <w:r w:rsidRPr="00642ED5">
              <w:rPr>
                <w:sz w:val="16"/>
              </w:rPr>
              <w:t>The decision not to conduct a three-year reevaluation must be given careful consideration. The parent and the designated school staff should discuss the advantages and disadvantages of conducting a reevaluation, as well as what effect a reevaluation might have on the student’s educational program. A reevaluation may be necessary to obtain current data to determine the educational needs of the student; the present levels of academic achievement and functional performance; the content of the student’s IEP including information related to enabling the student to be involved in and progress in the general education curriculum; and whether any additions or modifications to the special education and related services are needed to enable the student to meet the IEP annual goals.</w:t>
            </w:r>
          </w:p>
        </w:tc>
        <w:tc>
          <w:tcPr>
            <w:tcW w:w="2340" w:type="dxa"/>
            <w:tcBorders>
              <w:top w:val="single" w:sz="6" w:space="0" w:color="000000"/>
              <w:left w:val="single" w:sz="6" w:space="0" w:color="000000"/>
              <w:bottom w:val="single" w:sz="6" w:space="0" w:color="000000"/>
              <w:right w:val="single" w:sz="6" w:space="0" w:color="000000"/>
            </w:tcBorders>
          </w:tcPr>
          <w:p w:rsidR="008565DE" w:rsidRPr="007D7F4C" w:rsidRDefault="00067E3E" w:rsidP="007F1532">
            <w:pPr>
              <w:pStyle w:val="TableParagraph"/>
              <w:widowControl/>
              <w:spacing w:before="37" w:after="80" w:line="259" w:lineRule="auto"/>
              <w:ind w:left="72" w:right="173"/>
              <w:rPr>
                <w:sz w:val="16"/>
              </w:rPr>
            </w:pPr>
            <w:r>
              <w:rPr>
                <w:sz w:val="16"/>
              </w:rPr>
              <w:t>By January 1</w:t>
            </w:r>
            <w:r w:rsidR="00F12874">
              <w:rPr>
                <w:sz w:val="16"/>
              </w:rPr>
              <w:t>5</w:t>
            </w:r>
            <w:r>
              <w:rPr>
                <w:sz w:val="16"/>
              </w:rPr>
              <w:t>, o</w:t>
            </w:r>
            <w:r w:rsidR="008565DE" w:rsidRPr="008565DE">
              <w:rPr>
                <w:sz w:val="16"/>
              </w:rPr>
              <w:t>ffer to parents to conduct a new IEP team meeting to determine whether the student is or continues to be a student with a disability. Document the results of the discussion with the parents and the decision reached. The department will verify correction of student-level noncompliance.</w:t>
            </w:r>
          </w:p>
        </w:tc>
        <w:tc>
          <w:tcPr>
            <w:tcW w:w="2449" w:type="dxa"/>
            <w:tcBorders>
              <w:top w:val="single" w:sz="6" w:space="0" w:color="000000"/>
              <w:left w:val="single" w:sz="6" w:space="0" w:color="000000"/>
              <w:bottom w:val="single" w:sz="6" w:space="0" w:color="000000"/>
              <w:right w:val="nil"/>
            </w:tcBorders>
          </w:tcPr>
          <w:p w:rsidR="007F1532" w:rsidRPr="00B807C8" w:rsidRDefault="007F1532" w:rsidP="007F1532">
            <w:pPr>
              <w:pStyle w:val="TableParagraph"/>
              <w:widowControl/>
              <w:spacing w:before="37" w:after="80" w:line="259" w:lineRule="auto"/>
              <w:ind w:left="72" w:right="173"/>
              <w:rPr>
                <w:sz w:val="16"/>
              </w:rPr>
            </w:pPr>
            <w:r w:rsidRPr="00B807C8">
              <w:rPr>
                <w:sz w:val="16"/>
              </w:rPr>
              <w:t>Selected by the ad hoc committee based on a root cause analysis. Choose the activity or create one that is most likely to improve internal systems of control and eliminate future non-com</w:t>
            </w:r>
            <w:r>
              <w:rPr>
                <w:sz w:val="16"/>
              </w:rPr>
              <w:t>pliance and implement it by January 15.</w:t>
            </w:r>
          </w:p>
          <w:p w:rsidR="008565DE" w:rsidRPr="00B807C8" w:rsidRDefault="008565DE" w:rsidP="007F1532">
            <w:pPr>
              <w:pStyle w:val="TableParagraph"/>
              <w:widowControl/>
              <w:spacing w:before="37" w:after="80" w:line="259" w:lineRule="auto"/>
              <w:ind w:left="72" w:right="173"/>
              <w:rPr>
                <w:sz w:val="16"/>
              </w:rPr>
            </w:pPr>
          </w:p>
        </w:tc>
      </w:tr>
    </w:tbl>
    <w:p w:rsidR="00FA4CD3" w:rsidRDefault="007F1532" w:rsidP="00623742">
      <w:r>
        <w:br w:type="textWrapping" w:clear="all"/>
      </w:r>
    </w:p>
    <w:sectPr w:rsidR="00FA4CD3" w:rsidSect="00623742">
      <w:headerReference w:type="default" r:id="rId10"/>
      <w:footerReference w:type="default" r:id="rId11"/>
      <w:type w:val="continuous"/>
      <w:pgSz w:w="15840" w:h="12240" w:orient="landscape"/>
      <w:pgMar w:top="680" w:right="600" w:bottom="104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5B9" w:rsidRDefault="002525B9">
      <w:r>
        <w:separator/>
      </w:r>
    </w:p>
  </w:endnote>
  <w:endnote w:type="continuationSeparator" w:id="0">
    <w:p w:rsidR="002525B9" w:rsidRDefault="0025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5B9" w:rsidRDefault="002525B9">
    <w:pPr>
      <w:pStyle w:val="BodyText"/>
      <w:spacing w:line="14" w:lineRule="auto"/>
      <w:rPr>
        <w:sz w:val="20"/>
      </w:rPr>
    </w:pPr>
    <w:r>
      <w:rPr>
        <w:noProof/>
      </w:rPr>
      <mc:AlternateContent>
        <mc:Choice Requires="wps">
          <w:drawing>
            <wp:anchor distT="0" distB="0" distL="114300" distR="114300" simplePos="0" relativeHeight="486646272" behindDoc="1" locked="0" layoutInCell="1" allowOverlap="1">
              <wp:simplePos x="0" y="0"/>
              <wp:positionH relativeFrom="page">
                <wp:posOffset>438785</wp:posOffset>
              </wp:positionH>
              <wp:positionV relativeFrom="page">
                <wp:posOffset>7447280</wp:posOffset>
              </wp:positionV>
              <wp:extent cx="9180830" cy="27940"/>
              <wp:effectExtent l="0" t="0" r="0" b="0"/>
              <wp:wrapNone/>
              <wp:docPr id="2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80830" cy="27940"/>
                      </a:xfrm>
                      <a:custGeom>
                        <a:avLst/>
                        <a:gdLst>
                          <a:gd name="T0" fmla="+- 0 15149 691"/>
                          <a:gd name="T1" fmla="*/ T0 w 14458"/>
                          <a:gd name="T2" fmla="+- 0 11306 11278"/>
                          <a:gd name="T3" fmla="*/ 11306 h 44"/>
                          <a:gd name="T4" fmla="+- 0 691 691"/>
                          <a:gd name="T5" fmla="*/ T4 w 14458"/>
                          <a:gd name="T6" fmla="+- 0 11306 11278"/>
                          <a:gd name="T7" fmla="*/ 11306 h 44"/>
                          <a:gd name="T8" fmla="+- 0 691 691"/>
                          <a:gd name="T9" fmla="*/ T8 w 14458"/>
                          <a:gd name="T10" fmla="+- 0 11321 11278"/>
                          <a:gd name="T11" fmla="*/ 11321 h 44"/>
                          <a:gd name="T12" fmla="+- 0 15149 691"/>
                          <a:gd name="T13" fmla="*/ T12 w 14458"/>
                          <a:gd name="T14" fmla="+- 0 11321 11278"/>
                          <a:gd name="T15" fmla="*/ 11321 h 44"/>
                          <a:gd name="T16" fmla="+- 0 15149 691"/>
                          <a:gd name="T17" fmla="*/ T16 w 14458"/>
                          <a:gd name="T18" fmla="+- 0 11306 11278"/>
                          <a:gd name="T19" fmla="*/ 11306 h 44"/>
                          <a:gd name="T20" fmla="+- 0 15149 691"/>
                          <a:gd name="T21" fmla="*/ T20 w 14458"/>
                          <a:gd name="T22" fmla="+- 0 11278 11278"/>
                          <a:gd name="T23" fmla="*/ 11278 h 44"/>
                          <a:gd name="T24" fmla="+- 0 691 691"/>
                          <a:gd name="T25" fmla="*/ T24 w 14458"/>
                          <a:gd name="T26" fmla="+- 0 11278 11278"/>
                          <a:gd name="T27" fmla="*/ 11278 h 44"/>
                          <a:gd name="T28" fmla="+- 0 691 691"/>
                          <a:gd name="T29" fmla="*/ T28 w 14458"/>
                          <a:gd name="T30" fmla="+- 0 11292 11278"/>
                          <a:gd name="T31" fmla="*/ 11292 h 44"/>
                          <a:gd name="T32" fmla="+- 0 15149 691"/>
                          <a:gd name="T33" fmla="*/ T32 w 14458"/>
                          <a:gd name="T34" fmla="+- 0 11292 11278"/>
                          <a:gd name="T35" fmla="*/ 11292 h 44"/>
                          <a:gd name="T36" fmla="+- 0 15149 691"/>
                          <a:gd name="T37" fmla="*/ T36 w 14458"/>
                          <a:gd name="T38" fmla="+- 0 11278 11278"/>
                          <a:gd name="T39" fmla="*/ 11278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58" h="44">
                            <a:moveTo>
                              <a:pt x="14458" y="28"/>
                            </a:moveTo>
                            <a:lnTo>
                              <a:pt x="0" y="28"/>
                            </a:lnTo>
                            <a:lnTo>
                              <a:pt x="0" y="43"/>
                            </a:lnTo>
                            <a:lnTo>
                              <a:pt x="14458" y="43"/>
                            </a:lnTo>
                            <a:lnTo>
                              <a:pt x="14458" y="28"/>
                            </a:lnTo>
                            <a:close/>
                            <a:moveTo>
                              <a:pt x="14458" y="0"/>
                            </a:moveTo>
                            <a:lnTo>
                              <a:pt x="0" y="0"/>
                            </a:lnTo>
                            <a:lnTo>
                              <a:pt x="0" y="14"/>
                            </a:lnTo>
                            <a:lnTo>
                              <a:pt x="14458" y="14"/>
                            </a:lnTo>
                            <a:lnTo>
                              <a:pt x="144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67C7A" id="AutoShape 28" o:spid="_x0000_s1026" style="position:absolute;margin-left:34.55pt;margin-top:586.4pt;width:722.9pt;height:2.2pt;z-index:-1667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45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" path="m14458,28l,28,,43r14458,l14458,28xm14458,l,,,14r14458,l14458,xe" fillcolor="black" stroked="f">
              <v:path arrowok="t" o:connecttype="custom" o:connectlocs="9180830,7179310;0,7179310;0,7188835;9180830,7188835;9180830,7179310;9180830,7161530;0,7161530;0,7170420;9180830,7170420;9180830,7161530" o:connectangles="0,0,0,0,0,0,0,0,0,0"/>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5B9" w:rsidRDefault="002525B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5B9" w:rsidRDefault="002525B9">
      <w:r>
        <w:separator/>
      </w:r>
    </w:p>
  </w:footnote>
  <w:footnote w:type="continuationSeparator" w:id="0">
    <w:p w:rsidR="002525B9" w:rsidRDefault="00252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A39" w:rsidRDefault="00664A39" w:rsidP="00664A39">
    <w:pPr>
      <w:pStyle w:val="BodyText"/>
      <w:spacing w:line="14" w:lineRule="auto"/>
      <w:rPr>
        <w:sz w:val="20"/>
      </w:rPr>
    </w:pPr>
    <w:r>
      <w:rPr>
        <w:noProof/>
      </w:rPr>
      <mc:AlternateContent>
        <mc:Choice Requires="wps">
          <w:drawing>
            <wp:anchor distT="0" distB="0" distL="114300" distR="114300" simplePos="0" relativeHeight="486662144" behindDoc="1" locked="0" layoutInCell="1" allowOverlap="1" wp14:anchorId="55160E43" wp14:editId="4A2E0C76">
              <wp:simplePos x="0" y="0"/>
              <wp:positionH relativeFrom="page">
                <wp:posOffset>444500</wp:posOffset>
              </wp:positionH>
              <wp:positionV relativeFrom="page">
                <wp:posOffset>455930</wp:posOffset>
              </wp:positionV>
              <wp:extent cx="349250" cy="139700"/>
              <wp:effectExtent l="0" t="0" r="0" b="0"/>
              <wp:wrapNone/>
              <wp:docPr id="7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A39" w:rsidRDefault="00664A39" w:rsidP="00664A39">
                          <w:pPr>
                            <w:pStyle w:val="BodyText"/>
                            <w:spacing w:before="15"/>
                            <w:ind w:left="20"/>
                          </w:pPr>
                          <w:r>
                            <w:t>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60E43" id="_x0000_t202" coordsize="21600,21600" o:spt="202" path="m,l,21600r21600,l21600,xe">
              <v:stroke joinstyle="miter"/>
              <v:path gradientshapeok="t" o:connecttype="rect"/>
            </v:shapetype>
            <v:shape id="Text Box 27" o:spid="_x0000_s1026" type="#_x0000_t202" style="position:absolute;margin-left:35pt;margin-top:35.9pt;width:27.5pt;height:11pt;z-index:-1665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Brw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" filled="f" stroked="f">
              <v:textbox inset="0,0,0,0">
                <w:txbxContent>
                  <w:p w:rsidR="00664A39" w:rsidRDefault="00664A39" w:rsidP="00664A39">
                    <w:pPr>
                      <w:pStyle w:val="BodyText"/>
                      <w:spacing w:before="15"/>
                      <w:ind w:left="20"/>
                    </w:pPr>
                    <w:r>
                      <w:t>Page 2</w:t>
                    </w:r>
                  </w:p>
                </w:txbxContent>
              </v:textbox>
              <w10:wrap anchorx="page" anchory="page"/>
            </v:shape>
          </w:pict>
        </mc:Fallback>
      </mc:AlternateContent>
    </w:r>
    <w:r>
      <w:rPr>
        <w:noProof/>
      </w:rPr>
      <mc:AlternateContent>
        <mc:Choice Requires="wps">
          <w:drawing>
            <wp:anchor distT="0" distB="0" distL="114300" distR="114300" simplePos="0" relativeHeight="486663168" behindDoc="1" locked="0" layoutInCell="1" allowOverlap="1" wp14:anchorId="63A0E8D3" wp14:editId="2F10DE50">
              <wp:simplePos x="0" y="0"/>
              <wp:positionH relativeFrom="page">
                <wp:posOffset>8665210</wp:posOffset>
              </wp:positionH>
              <wp:positionV relativeFrom="page">
                <wp:posOffset>455930</wp:posOffset>
              </wp:positionV>
              <wp:extent cx="949325" cy="139700"/>
              <wp:effectExtent l="0" t="0" r="0" b="0"/>
              <wp:wrapNone/>
              <wp:docPr id="8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A39" w:rsidRDefault="00664A39" w:rsidP="00664A39">
                          <w:pPr>
                            <w:pStyle w:val="BodyText"/>
                            <w:spacing w:before="15"/>
                            <w:ind w:left="20"/>
                          </w:pPr>
                          <w:r>
                            <w:t>PI-SA-RRC-IEP-001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0E8D3" id="Text Box 26" o:spid="_x0000_s1027" type="#_x0000_t202" style="position:absolute;margin-left:682.3pt;margin-top:35.9pt;width:74.75pt;height:11pt;z-index:-1665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" filled="f" stroked="f">
              <v:textbox inset="0,0,0,0">
                <w:txbxContent>
                  <w:p w:rsidR="00664A39" w:rsidRDefault="00664A39" w:rsidP="00664A39">
                    <w:pPr>
                      <w:pStyle w:val="BodyText"/>
                      <w:spacing w:before="15"/>
                      <w:ind w:left="20"/>
                    </w:pPr>
                    <w:r>
                      <w:t>PI-SA-RRC-IEP-001</w:t>
                    </w:r>
                  </w:p>
                </w:txbxContent>
              </v:textbox>
              <w10:wrap anchorx="page" anchory="page"/>
            </v:shape>
          </w:pict>
        </mc:Fallback>
      </mc:AlternateContent>
    </w:r>
  </w:p>
  <w:p w:rsidR="00664A39" w:rsidRPr="00664A39" w:rsidRDefault="00664A39" w:rsidP="00664A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F4C" w:rsidRPr="007D7F4C" w:rsidRDefault="007D7F4C" w:rsidP="00FE7B7D">
    <w:pPr>
      <w:pStyle w:val="Header"/>
      <w:tabs>
        <w:tab w:val="clear" w:pos="4680"/>
        <w:tab w:val="clear" w:pos="9360"/>
        <w:tab w:val="right" w:pos="14490"/>
      </w:tabs>
      <w:spacing w:after="40" w:line="259" w:lineRule="auto"/>
      <w:ind w:left="86"/>
      <w:rPr>
        <w:sz w:val="16"/>
      </w:rPr>
    </w:pPr>
    <w:r w:rsidRPr="007D7F4C">
      <w:rPr>
        <w:sz w:val="16"/>
      </w:rPr>
      <w:t xml:space="preserve">Page </w:t>
    </w:r>
    <w:sdt>
      <w:sdtPr>
        <w:rPr>
          <w:sz w:val="16"/>
        </w:rPr>
        <w:id w:val="2103683498"/>
        <w:docPartObj>
          <w:docPartGallery w:val="Page Numbers (Top of Page)"/>
          <w:docPartUnique/>
        </w:docPartObj>
      </w:sdtPr>
      <w:sdtEndPr>
        <w:rPr>
          <w:noProof/>
        </w:rPr>
      </w:sdtEndPr>
      <w:sdtContent>
        <w:r w:rsidRPr="007D7F4C">
          <w:rPr>
            <w:sz w:val="16"/>
          </w:rPr>
          <w:fldChar w:fldCharType="begin"/>
        </w:r>
        <w:r w:rsidRPr="007D7F4C">
          <w:rPr>
            <w:sz w:val="16"/>
          </w:rPr>
          <w:instrText xml:space="preserve"> PAGE   \* MERGEFORMAT </w:instrText>
        </w:r>
        <w:r w:rsidRPr="007D7F4C">
          <w:rPr>
            <w:sz w:val="16"/>
          </w:rPr>
          <w:fldChar w:fldCharType="separate"/>
        </w:r>
        <w:r w:rsidR="007F1532">
          <w:rPr>
            <w:noProof/>
            <w:sz w:val="16"/>
          </w:rPr>
          <w:t>2</w:t>
        </w:r>
        <w:r w:rsidRPr="007D7F4C">
          <w:rPr>
            <w:noProof/>
            <w:sz w:val="16"/>
          </w:rPr>
          <w:fldChar w:fldCharType="end"/>
        </w:r>
      </w:sdtContent>
    </w:sdt>
    <w:r w:rsidR="00FE7B7D">
      <w:rPr>
        <w:noProof/>
        <w:sz w:val="16"/>
      </w:rPr>
      <w:tab/>
    </w:r>
  </w:p>
  <w:p w:rsidR="002525B9" w:rsidRDefault="002525B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08A9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321D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A8C3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DEE13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48C85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5A94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0B9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7FAF0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747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BECF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4F0560"/>
    <w:multiLevelType w:val="hybridMultilevel"/>
    <w:tmpl w:val="C204ACD2"/>
    <w:lvl w:ilvl="0" w:tplc="808018B6">
      <w:numFmt w:val="bullet"/>
      <w:lvlText w:val=""/>
      <w:lvlJc w:val="left"/>
      <w:pPr>
        <w:ind w:left="532" w:hanging="272"/>
      </w:pPr>
      <w:rPr>
        <w:rFonts w:ascii="Symbol" w:eastAsia="Symbol" w:hAnsi="Symbol" w:cs="Symbol" w:hint="default"/>
        <w:w w:val="100"/>
        <w:sz w:val="16"/>
        <w:szCs w:val="16"/>
      </w:rPr>
    </w:lvl>
    <w:lvl w:ilvl="1" w:tplc="65B6959A">
      <w:numFmt w:val="bullet"/>
      <w:lvlText w:val="•"/>
      <w:lvlJc w:val="left"/>
      <w:pPr>
        <w:ind w:left="1069" w:hanging="272"/>
      </w:pPr>
      <w:rPr>
        <w:rFonts w:hint="default"/>
      </w:rPr>
    </w:lvl>
    <w:lvl w:ilvl="2" w:tplc="B4A47552">
      <w:numFmt w:val="bullet"/>
      <w:lvlText w:val="•"/>
      <w:lvlJc w:val="left"/>
      <w:pPr>
        <w:ind w:left="1598" w:hanging="272"/>
      </w:pPr>
      <w:rPr>
        <w:rFonts w:hint="default"/>
      </w:rPr>
    </w:lvl>
    <w:lvl w:ilvl="3" w:tplc="3A74DF3C">
      <w:numFmt w:val="bullet"/>
      <w:lvlText w:val="•"/>
      <w:lvlJc w:val="left"/>
      <w:pPr>
        <w:ind w:left="2128" w:hanging="272"/>
      </w:pPr>
      <w:rPr>
        <w:rFonts w:hint="default"/>
      </w:rPr>
    </w:lvl>
    <w:lvl w:ilvl="4" w:tplc="B66A755E">
      <w:numFmt w:val="bullet"/>
      <w:lvlText w:val="•"/>
      <w:lvlJc w:val="left"/>
      <w:pPr>
        <w:ind w:left="2657" w:hanging="272"/>
      </w:pPr>
      <w:rPr>
        <w:rFonts w:hint="default"/>
      </w:rPr>
    </w:lvl>
    <w:lvl w:ilvl="5" w:tplc="FDA8C724">
      <w:numFmt w:val="bullet"/>
      <w:lvlText w:val="•"/>
      <w:lvlJc w:val="left"/>
      <w:pPr>
        <w:ind w:left="3187" w:hanging="272"/>
      </w:pPr>
      <w:rPr>
        <w:rFonts w:hint="default"/>
      </w:rPr>
    </w:lvl>
    <w:lvl w:ilvl="6" w:tplc="42866A56">
      <w:numFmt w:val="bullet"/>
      <w:lvlText w:val="•"/>
      <w:lvlJc w:val="left"/>
      <w:pPr>
        <w:ind w:left="3716" w:hanging="272"/>
      </w:pPr>
      <w:rPr>
        <w:rFonts w:hint="default"/>
      </w:rPr>
    </w:lvl>
    <w:lvl w:ilvl="7" w:tplc="D522155C">
      <w:numFmt w:val="bullet"/>
      <w:lvlText w:val="•"/>
      <w:lvlJc w:val="left"/>
      <w:pPr>
        <w:ind w:left="4245" w:hanging="272"/>
      </w:pPr>
      <w:rPr>
        <w:rFonts w:hint="default"/>
      </w:rPr>
    </w:lvl>
    <w:lvl w:ilvl="8" w:tplc="AABA2E02">
      <w:numFmt w:val="bullet"/>
      <w:lvlText w:val="•"/>
      <w:lvlJc w:val="left"/>
      <w:pPr>
        <w:ind w:left="4775" w:hanging="272"/>
      </w:pPr>
      <w:rPr>
        <w:rFonts w:hint="default"/>
      </w:rPr>
    </w:lvl>
  </w:abstractNum>
  <w:abstractNum w:abstractNumId="11" w15:restartNumberingAfterBreak="0">
    <w:nsid w:val="14512450"/>
    <w:multiLevelType w:val="hybridMultilevel"/>
    <w:tmpl w:val="7A58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896F55"/>
    <w:multiLevelType w:val="hybridMultilevel"/>
    <w:tmpl w:val="9A8A4588"/>
    <w:lvl w:ilvl="0" w:tplc="FCB689D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1652082B"/>
    <w:multiLevelType w:val="hybridMultilevel"/>
    <w:tmpl w:val="0CE87906"/>
    <w:lvl w:ilvl="0" w:tplc="5C4C47D8">
      <w:numFmt w:val="bullet"/>
      <w:lvlText w:val=""/>
      <w:lvlJc w:val="left"/>
      <w:pPr>
        <w:ind w:left="532" w:hanging="272"/>
      </w:pPr>
      <w:rPr>
        <w:rFonts w:ascii="Symbol" w:eastAsia="Symbol" w:hAnsi="Symbol" w:cs="Symbol" w:hint="default"/>
        <w:w w:val="100"/>
        <w:sz w:val="16"/>
        <w:szCs w:val="16"/>
      </w:rPr>
    </w:lvl>
    <w:lvl w:ilvl="1" w:tplc="9892C486">
      <w:numFmt w:val="bullet"/>
      <w:lvlText w:val="•"/>
      <w:lvlJc w:val="left"/>
      <w:pPr>
        <w:ind w:left="1069" w:hanging="272"/>
      </w:pPr>
      <w:rPr>
        <w:rFonts w:hint="default"/>
      </w:rPr>
    </w:lvl>
    <w:lvl w:ilvl="2" w:tplc="F0BAB66E">
      <w:numFmt w:val="bullet"/>
      <w:lvlText w:val="•"/>
      <w:lvlJc w:val="left"/>
      <w:pPr>
        <w:ind w:left="1599" w:hanging="272"/>
      </w:pPr>
      <w:rPr>
        <w:rFonts w:hint="default"/>
      </w:rPr>
    </w:lvl>
    <w:lvl w:ilvl="3" w:tplc="47B43E1A">
      <w:numFmt w:val="bullet"/>
      <w:lvlText w:val="•"/>
      <w:lvlJc w:val="left"/>
      <w:pPr>
        <w:ind w:left="2128" w:hanging="272"/>
      </w:pPr>
      <w:rPr>
        <w:rFonts w:hint="default"/>
      </w:rPr>
    </w:lvl>
    <w:lvl w:ilvl="4" w:tplc="EA64AE12">
      <w:numFmt w:val="bullet"/>
      <w:lvlText w:val="•"/>
      <w:lvlJc w:val="left"/>
      <w:pPr>
        <w:ind w:left="2658" w:hanging="272"/>
      </w:pPr>
      <w:rPr>
        <w:rFonts w:hint="default"/>
      </w:rPr>
    </w:lvl>
    <w:lvl w:ilvl="5" w:tplc="7A66184A">
      <w:numFmt w:val="bullet"/>
      <w:lvlText w:val="•"/>
      <w:lvlJc w:val="left"/>
      <w:pPr>
        <w:ind w:left="3187" w:hanging="272"/>
      </w:pPr>
      <w:rPr>
        <w:rFonts w:hint="default"/>
      </w:rPr>
    </w:lvl>
    <w:lvl w:ilvl="6" w:tplc="14266252">
      <w:numFmt w:val="bullet"/>
      <w:lvlText w:val="•"/>
      <w:lvlJc w:val="left"/>
      <w:pPr>
        <w:ind w:left="3717" w:hanging="272"/>
      </w:pPr>
      <w:rPr>
        <w:rFonts w:hint="default"/>
      </w:rPr>
    </w:lvl>
    <w:lvl w:ilvl="7" w:tplc="65363730">
      <w:numFmt w:val="bullet"/>
      <w:lvlText w:val="•"/>
      <w:lvlJc w:val="left"/>
      <w:pPr>
        <w:ind w:left="4246" w:hanging="272"/>
      </w:pPr>
      <w:rPr>
        <w:rFonts w:hint="default"/>
      </w:rPr>
    </w:lvl>
    <w:lvl w:ilvl="8" w:tplc="8A8E06C0">
      <w:numFmt w:val="bullet"/>
      <w:lvlText w:val="•"/>
      <w:lvlJc w:val="left"/>
      <w:pPr>
        <w:ind w:left="4776" w:hanging="272"/>
      </w:pPr>
      <w:rPr>
        <w:rFonts w:hint="default"/>
      </w:rPr>
    </w:lvl>
  </w:abstractNum>
  <w:abstractNum w:abstractNumId="14" w15:restartNumberingAfterBreak="0">
    <w:nsid w:val="26CD367A"/>
    <w:multiLevelType w:val="hybridMultilevel"/>
    <w:tmpl w:val="3C2AA9F8"/>
    <w:lvl w:ilvl="0" w:tplc="FBF6A6C2">
      <w:numFmt w:val="bullet"/>
      <w:lvlText w:val=""/>
      <w:lvlJc w:val="left"/>
      <w:pPr>
        <w:ind w:left="532" w:hanging="272"/>
      </w:pPr>
      <w:rPr>
        <w:rFonts w:ascii="Symbol" w:eastAsia="Symbol" w:hAnsi="Symbol" w:cs="Symbol" w:hint="default"/>
        <w:w w:val="100"/>
        <w:sz w:val="16"/>
        <w:szCs w:val="16"/>
      </w:rPr>
    </w:lvl>
    <w:lvl w:ilvl="1" w:tplc="ED3A819C">
      <w:numFmt w:val="bullet"/>
      <w:lvlText w:val="•"/>
      <w:lvlJc w:val="left"/>
      <w:pPr>
        <w:ind w:left="1069" w:hanging="272"/>
      </w:pPr>
      <w:rPr>
        <w:rFonts w:hint="default"/>
      </w:rPr>
    </w:lvl>
    <w:lvl w:ilvl="2" w:tplc="CED43C7E">
      <w:numFmt w:val="bullet"/>
      <w:lvlText w:val="•"/>
      <w:lvlJc w:val="left"/>
      <w:pPr>
        <w:ind w:left="1598" w:hanging="272"/>
      </w:pPr>
      <w:rPr>
        <w:rFonts w:hint="default"/>
      </w:rPr>
    </w:lvl>
    <w:lvl w:ilvl="3" w:tplc="1B422F12">
      <w:numFmt w:val="bullet"/>
      <w:lvlText w:val="•"/>
      <w:lvlJc w:val="left"/>
      <w:pPr>
        <w:ind w:left="2128" w:hanging="272"/>
      </w:pPr>
      <w:rPr>
        <w:rFonts w:hint="default"/>
      </w:rPr>
    </w:lvl>
    <w:lvl w:ilvl="4" w:tplc="0B90EAFA">
      <w:numFmt w:val="bullet"/>
      <w:lvlText w:val="•"/>
      <w:lvlJc w:val="left"/>
      <w:pPr>
        <w:ind w:left="2657" w:hanging="272"/>
      </w:pPr>
      <w:rPr>
        <w:rFonts w:hint="default"/>
      </w:rPr>
    </w:lvl>
    <w:lvl w:ilvl="5" w:tplc="376C9D0A">
      <w:numFmt w:val="bullet"/>
      <w:lvlText w:val="•"/>
      <w:lvlJc w:val="left"/>
      <w:pPr>
        <w:ind w:left="3187" w:hanging="272"/>
      </w:pPr>
      <w:rPr>
        <w:rFonts w:hint="default"/>
      </w:rPr>
    </w:lvl>
    <w:lvl w:ilvl="6" w:tplc="04581876">
      <w:numFmt w:val="bullet"/>
      <w:lvlText w:val="•"/>
      <w:lvlJc w:val="left"/>
      <w:pPr>
        <w:ind w:left="3716" w:hanging="272"/>
      </w:pPr>
      <w:rPr>
        <w:rFonts w:hint="default"/>
      </w:rPr>
    </w:lvl>
    <w:lvl w:ilvl="7" w:tplc="E7125202">
      <w:numFmt w:val="bullet"/>
      <w:lvlText w:val="•"/>
      <w:lvlJc w:val="left"/>
      <w:pPr>
        <w:ind w:left="4245" w:hanging="272"/>
      </w:pPr>
      <w:rPr>
        <w:rFonts w:hint="default"/>
      </w:rPr>
    </w:lvl>
    <w:lvl w:ilvl="8" w:tplc="935A921A">
      <w:numFmt w:val="bullet"/>
      <w:lvlText w:val="•"/>
      <w:lvlJc w:val="left"/>
      <w:pPr>
        <w:ind w:left="4775" w:hanging="272"/>
      </w:pPr>
      <w:rPr>
        <w:rFonts w:hint="default"/>
      </w:rPr>
    </w:lvl>
  </w:abstractNum>
  <w:abstractNum w:abstractNumId="15" w15:restartNumberingAfterBreak="0">
    <w:nsid w:val="29AA1AA5"/>
    <w:multiLevelType w:val="hybridMultilevel"/>
    <w:tmpl w:val="CB9479FC"/>
    <w:lvl w:ilvl="0" w:tplc="20FA628C">
      <w:numFmt w:val="bullet"/>
      <w:lvlText w:val=""/>
      <w:lvlJc w:val="left"/>
      <w:pPr>
        <w:ind w:left="532" w:hanging="272"/>
      </w:pPr>
      <w:rPr>
        <w:rFonts w:ascii="Symbol" w:eastAsia="Symbol" w:hAnsi="Symbol" w:cs="Symbol" w:hint="default"/>
        <w:w w:val="100"/>
        <w:sz w:val="16"/>
        <w:szCs w:val="16"/>
      </w:rPr>
    </w:lvl>
    <w:lvl w:ilvl="1" w:tplc="059CAA02">
      <w:numFmt w:val="bullet"/>
      <w:lvlText w:val="•"/>
      <w:lvlJc w:val="left"/>
      <w:pPr>
        <w:ind w:left="1069" w:hanging="272"/>
      </w:pPr>
      <w:rPr>
        <w:rFonts w:hint="default"/>
      </w:rPr>
    </w:lvl>
    <w:lvl w:ilvl="2" w:tplc="AA8C4FE2">
      <w:numFmt w:val="bullet"/>
      <w:lvlText w:val="•"/>
      <w:lvlJc w:val="left"/>
      <w:pPr>
        <w:ind w:left="1598" w:hanging="272"/>
      </w:pPr>
      <w:rPr>
        <w:rFonts w:hint="default"/>
      </w:rPr>
    </w:lvl>
    <w:lvl w:ilvl="3" w:tplc="1FAED024">
      <w:numFmt w:val="bullet"/>
      <w:lvlText w:val="•"/>
      <w:lvlJc w:val="left"/>
      <w:pPr>
        <w:ind w:left="2128" w:hanging="272"/>
      </w:pPr>
      <w:rPr>
        <w:rFonts w:hint="default"/>
      </w:rPr>
    </w:lvl>
    <w:lvl w:ilvl="4" w:tplc="7CE254A4">
      <w:numFmt w:val="bullet"/>
      <w:lvlText w:val="•"/>
      <w:lvlJc w:val="left"/>
      <w:pPr>
        <w:ind w:left="2657" w:hanging="272"/>
      </w:pPr>
      <w:rPr>
        <w:rFonts w:hint="default"/>
      </w:rPr>
    </w:lvl>
    <w:lvl w:ilvl="5" w:tplc="7BA4E7C8">
      <w:numFmt w:val="bullet"/>
      <w:lvlText w:val="•"/>
      <w:lvlJc w:val="left"/>
      <w:pPr>
        <w:ind w:left="3187" w:hanging="272"/>
      </w:pPr>
      <w:rPr>
        <w:rFonts w:hint="default"/>
      </w:rPr>
    </w:lvl>
    <w:lvl w:ilvl="6" w:tplc="899CB926">
      <w:numFmt w:val="bullet"/>
      <w:lvlText w:val="•"/>
      <w:lvlJc w:val="left"/>
      <w:pPr>
        <w:ind w:left="3716" w:hanging="272"/>
      </w:pPr>
      <w:rPr>
        <w:rFonts w:hint="default"/>
      </w:rPr>
    </w:lvl>
    <w:lvl w:ilvl="7" w:tplc="94CE17D0">
      <w:numFmt w:val="bullet"/>
      <w:lvlText w:val="•"/>
      <w:lvlJc w:val="left"/>
      <w:pPr>
        <w:ind w:left="4245" w:hanging="272"/>
      </w:pPr>
      <w:rPr>
        <w:rFonts w:hint="default"/>
      </w:rPr>
    </w:lvl>
    <w:lvl w:ilvl="8" w:tplc="07549A94">
      <w:numFmt w:val="bullet"/>
      <w:lvlText w:val="•"/>
      <w:lvlJc w:val="left"/>
      <w:pPr>
        <w:ind w:left="4775" w:hanging="272"/>
      </w:pPr>
      <w:rPr>
        <w:rFonts w:hint="default"/>
      </w:rPr>
    </w:lvl>
  </w:abstractNum>
  <w:abstractNum w:abstractNumId="16" w15:restartNumberingAfterBreak="0">
    <w:nsid w:val="31A84936"/>
    <w:multiLevelType w:val="hybridMultilevel"/>
    <w:tmpl w:val="D89A456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41FC2D96"/>
    <w:multiLevelType w:val="hybridMultilevel"/>
    <w:tmpl w:val="2AEAD9A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4C650AEA"/>
    <w:multiLevelType w:val="hybridMultilevel"/>
    <w:tmpl w:val="B99A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B72F62"/>
    <w:multiLevelType w:val="hybridMultilevel"/>
    <w:tmpl w:val="03F8948E"/>
    <w:lvl w:ilvl="0" w:tplc="A8DC82DA">
      <w:numFmt w:val="bullet"/>
      <w:lvlText w:val=""/>
      <w:lvlJc w:val="left"/>
      <w:pPr>
        <w:ind w:left="532" w:hanging="274"/>
      </w:pPr>
      <w:rPr>
        <w:rFonts w:ascii="Symbol" w:eastAsia="Symbol" w:hAnsi="Symbol" w:cs="Symbol" w:hint="default"/>
        <w:w w:val="100"/>
        <w:sz w:val="16"/>
        <w:szCs w:val="16"/>
      </w:rPr>
    </w:lvl>
    <w:lvl w:ilvl="1" w:tplc="70166362">
      <w:numFmt w:val="bullet"/>
      <w:lvlText w:val="•"/>
      <w:lvlJc w:val="left"/>
      <w:pPr>
        <w:ind w:left="1069" w:hanging="274"/>
      </w:pPr>
      <w:rPr>
        <w:rFonts w:hint="default"/>
      </w:rPr>
    </w:lvl>
    <w:lvl w:ilvl="2" w:tplc="184CA58A">
      <w:numFmt w:val="bullet"/>
      <w:lvlText w:val="•"/>
      <w:lvlJc w:val="left"/>
      <w:pPr>
        <w:ind w:left="1598" w:hanging="274"/>
      </w:pPr>
      <w:rPr>
        <w:rFonts w:hint="default"/>
      </w:rPr>
    </w:lvl>
    <w:lvl w:ilvl="3" w:tplc="287454DE">
      <w:numFmt w:val="bullet"/>
      <w:lvlText w:val="•"/>
      <w:lvlJc w:val="left"/>
      <w:pPr>
        <w:ind w:left="2128" w:hanging="274"/>
      </w:pPr>
      <w:rPr>
        <w:rFonts w:hint="default"/>
      </w:rPr>
    </w:lvl>
    <w:lvl w:ilvl="4" w:tplc="5532E11C">
      <w:numFmt w:val="bullet"/>
      <w:lvlText w:val="•"/>
      <w:lvlJc w:val="left"/>
      <w:pPr>
        <w:ind w:left="2657" w:hanging="274"/>
      </w:pPr>
      <w:rPr>
        <w:rFonts w:hint="default"/>
      </w:rPr>
    </w:lvl>
    <w:lvl w:ilvl="5" w:tplc="99C2495A">
      <w:numFmt w:val="bullet"/>
      <w:lvlText w:val="•"/>
      <w:lvlJc w:val="left"/>
      <w:pPr>
        <w:ind w:left="3187" w:hanging="274"/>
      </w:pPr>
      <w:rPr>
        <w:rFonts w:hint="default"/>
      </w:rPr>
    </w:lvl>
    <w:lvl w:ilvl="6" w:tplc="8C12F38E">
      <w:numFmt w:val="bullet"/>
      <w:lvlText w:val="•"/>
      <w:lvlJc w:val="left"/>
      <w:pPr>
        <w:ind w:left="3716" w:hanging="274"/>
      </w:pPr>
      <w:rPr>
        <w:rFonts w:hint="default"/>
      </w:rPr>
    </w:lvl>
    <w:lvl w:ilvl="7" w:tplc="54384744">
      <w:numFmt w:val="bullet"/>
      <w:lvlText w:val="•"/>
      <w:lvlJc w:val="left"/>
      <w:pPr>
        <w:ind w:left="4245" w:hanging="274"/>
      </w:pPr>
      <w:rPr>
        <w:rFonts w:hint="default"/>
      </w:rPr>
    </w:lvl>
    <w:lvl w:ilvl="8" w:tplc="84EE1AF0">
      <w:numFmt w:val="bullet"/>
      <w:lvlText w:val="•"/>
      <w:lvlJc w:val="left"/>
      <w:pPr>
        <w:ind w:left="4775" w:hanging="274"/>
      </w:pPr>
      <w:rPr>
        <w:rFonts w:hint="default"/>
      </w:rPr>
    </w:lvl>
  </w:abstractNum>
  <w:abstractNum w:abstractNumId="20" w15:restartNumberingAfterBreak="0">
    <w:nsid w:val="56D20FF5"/>
    <w:multiLevelType w:val="hybridMultilevel"/>
    <w:tmpl w:val="A5F8C6A8"/>
    <w:lvl w:ilvl="0" w:tplc="99B88F12">
      <w:numFmt w:val="bullet"/>
      <w:lvlText w:val=""/>
      <w:lvlJc w:val="left"/>
      <w:pPr>
        <w:ind w:left="532" w:hanging="272"/>
      </w:pPr>
      <w:rPr>
        <w:rFonts w:ascii="Symbol" w:eastAsia="Symbol" w:hAnsi="Symbol" w:cs="Symbol" w:hint="default"/>
        <w:w w:val="100"/>
        <w:sz w:val="16"/>
        <w:szCs w:val="16"/>
      </w:rPr>
    </w:lvl>
    <w:lvl w:ilvl="1" w:tplc="217866F6">
      <w:numFmt w:val="bullet"/>
      <w:lvlText w:val="•"/>
      <w:lvlJc w:val="left"/>
      <w:pPr>
        <w:ind w:left="1069" w:hanging="272"/>
      </w:pPr>
      <w:rPr>
        <w:rFonts w:hint="default"/>
      </w:rPr>
    </w:lvl>
    <w:lvl w:ilvl="2" w:tplc="5CFE0B06">
      <w:numFmt w:val="bullet"/>
      <w:lvlText w:val="•"/>
      <w:lvlJc w:val="left"/>
      <w:pPr>
        <w:ind w:left="1598" w:hanging="272"/>
      </w:pPr>
      <w:rPr>
        <w:rFonts w:hint="default"/>
      </w:rPr>
    </w:lvl>
    <w:lvl w:ilvl="3" w:tplc="38D805CE">
      <w:numFmt w:val="bullet"/>
      <w:lvlText w:val="•"/>
      <w:lvlJc w:val="left"/>
      <w:pPr>
        <w:ind w:left="2128" w:hanging="272"/>
      </w:pPr>
      <w:rPr>
        <w:rFonts w:hint="default"/>
      </w:rPr>
    </w:lvl>
    <w:lvl w:ilvl="4" w:tplc="1FC63FA4">
      <w:numFmt w:val="bullet"/>
      <w:lvlText w:val="•"/>
      <w:lvlJc w:val="left"/>
      <w:pPr>
        <w:ind w:left="2657" w:hanging="272"/>
      </w:pPr>
      <w:rPr>
        <w:rFonts w:hint="default"/>
      </w:rPr>
    </w:lvl>
    <w:lvl w:ilvl="5" w:tplc="00C03ADE">
      <w:numFmt w:val="bullet"/>
      <w:lvlText w:val="•"/>
      <w:lvlJc w:val="left"/>
      <w:pPr>
        <w:ind w:left="3187" w:hanging="272"/>
      </w:pPr>
      <w:rPr>
        <w:rFonts w:hint="default"/>
      </w:rPr>
    </w:lvl>
    <w:lvl w:ilvl="6" w:tplc="C706B7BA">
      <w:numFmt w:val="bullet"/>
      <w:lvlText w:val="•"/>
      <w:lvlJc w:val="left"/>
      <w:pPr>
        <w:ind w:left="3716" w:hanging="272"/>
      </w:pPr>
      <w:rPr>
        <w:rFonts w:hint="default"/>
      </w:rPr>
    </w:lvl>
    <w:lvl w:ilvl="7" w:tplc="FCDA053A">
      <w:numFmt w:val="bullet"/>
      <w:lvlText w:val="•"/>
      <w:lvlJc w:val="left"/>
      <w:pPr>
        <w:ind w:left="4245" w:hanging="272"/>
      </w:pPr>
      <w:rPr>
        <w:rFonts w:hint="default"/>
      </w:rPr>
    </w:lvl>
    <w:lvl w:ilvl="8" w:tplc="F872F252">
      <w:numFmt w:val="bullet"/>
      <w:lvlText w:val="•"/>
      <w:lvlJc w:val="left"/>
      <w:pPr>
        <w:ind w:left="4775" w:hanging="272"/>
      </w:pPr>
      <w:rPr>
        <w:rFonts w:hint="default"/>
      </w:rPr>
    </w:lvl>
  </w:abstractNum>
  <w:abstractNum w:abstractNumId="21" w15:restartNumberingAfterBreak="0">
    <w:nsid w:val="5AA94F2A"/>
    <w:multiLevelType w:val="hybridMultilevel"/>
    <w:tmpl w:val="71729A58"/>
    <w:lvl w:ilvl="0" w:tplc="A8D207B0">
      <w:numFmt w:val="bullet"/>
      <w:lvlText w:val=""/>
      <w:lvlJc w:val="left"/>
      <w:pPr>
        <w:ind w:left="532" w:hanging="274"/>
      </w:pPr>
      <w:rPr>
        <w:rFonts w:ascii="Symbol" w:eastAsia="Symbol" w:hAnsi="Symbol" w:cs="Symbol" w:hint="default"/>
        <w:w w:val="100"/>
        <w:sz w:val="16"/>
        <w:szCs w:val="16"/>
      </w:rPr>
    </w:lvl>
    <w:lvl w:ilvl="1" w:tplc="6F64F04A">
      <w:numFmt w:val="bullet"/>
      <w:lvlText w:val="•"/>
      <w:lvlJc w:val="left"/>
      <w:pPr>
        <w:ind w:left="1069" w:hanging="274"/>
      </w:pPr>
      <w:rPr>
        <w:rFonts w:hint="default"/>
      </w:rPr>
    </w:lvl>
    <w:lvl w:ilvl="2" w:tplc="CF98AA56">
      <w:numFmt w:val="bullet"/>
      <w:lvlText w:val="•"/>
      <w:lvlJc w:val="left"/>
      <w:pPr>
        <w:ind w:left="1599" w:hanging="274"/>
      </w:pPr>
      <w:rPr>
        <w:rFonts w:hint="default"/>
      </w:rPr>
    </w:lvl>
    <w:lvl w:ilvl="3" w:tplc="1A30E188">
      <w:numFmt w:val="bullet"/>
      <w:lvlText w:val="•"/>
      <w:lvlJc w:val="left"/>
      <w:pPr>
        <w:ind w:left="2128" w:hanging="274"/>
      </w:pPr>
      <w:rPr>
        <w:rFonts w:hint="default"/>
      </w:rPr>
    </w:lvl>
    <w:lvl w:ilvl="4" w:tplc="D33659EE">
      <w:numFmt w:val="bullet"/>
      <w:lvlText w:val="•"/>
      <w:lvlJc w:val="left"/>
      <w:pPr>
        <w:ind w:left="2658" w:hanging="274"/>
      </w:pPr>
      <w:rPr>
        <w:rFonts w:hint="default"/>
      </w:rPr>
    </w:lvl>
    <w:lvl w:ilvl="5" w:tplc="83BC2646">
      <w:numFmt w:val="bullet"/>
      <w:lvlText w:val="•"/>
      <w:lvlJc w:val="left"/>
      <w:pPr>
        <w:ind w:left="3187" w:hanging="274"/>
      </w:pPr>
      <w:rPr>
        <w:rFonts w:hint="default"/>
      </w:rPr>
    </w:lvl>
    <w:lvl w:ilvl="6" w:tplc="C80ADD0C">
      <w:numFmt w:val="bullet"/>
      <w:lvlText w:val="•"/>
      <w:lvlJc w:val="left"/>
      <w:pPr>
        <w:ind w:left="3717" w:hanging="274"/>
      </w:pPr>
      <w:rPr>
        <w:rFonts w:hint="default"/>
      </w:rPr>
    </w:lvl>
    <w:lvl w:ilvl="7" w:tplc="9968D6FE">
      <w:numFmt w:val="bullet"/>
      <w:lvlText w:val="•"/>
      <w:lvlJc w:val="left"/>
      <w:pPr>
        <w:ind w:left="4246" w:hanging="274"/>
      </w:pPr>
      <w:rPr>
        <w:rFonts w:hint="default"/>
      </w:rPr>
    </w:lvl>
    <w:lvl w:ilvl="8" w:tplc="9078C3FC">
      <w:numFmt w:val="bullet"/>
      <w:lvlText w:val="•"/>
      <w:lvlJc w:val="left"/>
      <w:pPr>
        <w:ind w:left="4776" w:hanging="274"/>
      </w:pPr>
      <w:rPr>
        <w:rFonts w:hint="default"/>
      </w:rPr>
    </w:lvl>
  </w:abstractNum>
  <w:abstractNum w:abstractNumId="22" w15:restartNumberingAfterBreak="0">
    <w:nsid w:val="60501D33"/>
    <w:multiLevelType w:val="hybridMultilevel"/>
    <w:tmpl w:val="B2CA6920"/>
    <w:lvl w:ilvl="0" w:tplc="47D2A592">
      <w:numFmt w:val="bullet"/>
      <w:lvlText w:val=""/>
      <w:lvlJc w:val="left"/>
      <w:pPr>
        <w:ind w:left="532" w:hanging="272"/>
      </w:pPr>
      <w:rPr>
        <w:rFonts w:ascii="Symbol" w:eastAsia="Symbol" w:hAnsi="Symbol" w:cs="Symbol" w:hint="default"/>
        <w:w w:val="100"/>
        <w:sz w:val="16"/>
        <w:szCs w:val="16"/>
      </w:rPr>
    </w:lvl>
    <w:lvl w:ilvl="1" w:tplc="45BA67CA">
      <w:numFmt w:val="bullet"/>
      <w:lvlText w:val="•"/>
      <w:lvlJc w:val="left"/>
      <w:pPr>
        <w:ind w:left="1069" w:hanging="272"/>
      </w:pPr>
      <w:rPr>
        <w:rFonts w:hint="default"/>
      </w:rPr>
    </w:lvl>
    <w:lvl w:ilvl="2" w:tplc="501CC070">
      <w:numFmt w:val="bullet"/>
      <w:lvlText w:val="•"/>
      <w:lvlJc w:val="left"/>
      <w:pPr>
        <w:ind w:left="1598" w:hanging="272"/>
      </w:pPr>
      <w:rPr>
        <w:rFonts w:hint="default"/>
      </w:rPr>
    </w:lvl>
    <w:lvl w:ilvl="3" w:tplc="3460A900">
      <w:numFmt w:val="bullet"/>
      <w:lvlText w:val="•"/>
      <w:lvlJc w:val="left"/>
      <w:pPr>
        <w:ind w:left="2128" w:hanging="272"/>
      </w:pPr>
      <w:rPr>
        <w:rFonts w:hint="default"/>
      </w:rPr>
    </w:lvl>
    <w:lvl w:ilvl="4" w:tplc="07CECACE">
      <w:numFmt w:val="bullet"/>
      <w:lvlText w:val="•"/>
      <w:lvlJc w:val="left"/>
      <w:pPr>
        <w:ind w:left="2657" w:hanging="272"/>
      </w:pPr>
      <w:rPr>
        <w:rFonts w:hint="default"/>
      </w:rPr>
    </w:lvl>
    <w:lvl w:ilvl="5" w:tplc="F57C3414">
      <w:numFmt w:val="bullet"/>
      <w:lvlText w:val="•"/>
      <w:lvlJc w:val="left"/>
      <w:pPr>
        <w:ind w:left="3187" w:hanging="272"/>
      </w:pPr>
      <w:rPr>
        <w:rFonts w:hint="default"/>
      </w:rPr>
    </w:lvl>
    <w:lvl w:ilvl="6" w:tplc="5AC83530">
      <w:numFmt w:val="bullet"/>
      <w:lvlText w:val="•"/>
      <w:lvlJc w:val="left"/>
      <w:pPr>
        <w:ind w:left="3716" w:hanging="272"/>
      </w:pPr>
      <w:rPr>
        <w:rFonts w:hint="default"/>
      </w:rPr>
    </w:lvl>
    <w:lvl w:ilvl="7" w:tplc="F1C6F5F6">
      <w:numFmt w:val="bullet"/>
      <w:lvlText w:val="•"/>
      <w:lvlJc w:val="left"/>
      <w:pPr>
        <w:ind w:left="4245" w:hanging="272"/>
      </w:pPr>
      <w:rPr>
        <w:rFonts w:hint="default"/>
      </w:rPr>
    </w:lvl>
    <w:lvl w:ilvl="8" w:tplc="A2309896">
      <w:numFmt w:val="bullet"/>
      <w:lvlText w:val="•"/>
      <w:lvlJc w:val="left"/>
      <w:pPr>
        <w:ind w:left="4775" w:hanging="272"/>
      </w:pPr>
      <w:rPr>
        <w:rFonts w:hint="default"/>
      </w:rPr>
    </w:lvl>
  </w:abstractNum>
  <w:abstractNum w:abstractNumId="23" w15:restartNumberingAfterBreak="0">
    <w:nsid w:val="654C5ABA"/>
    <w:multiLevelType w:val="hybridMultilevel"/>
    <w:tmpl w:val="C16E28E0"/>
    <w:lvl w:ilvl="0" w:tplc="69DC8ACE">
      <w:numFmt w:val="bullet"/>
      <w:lvlText w:val=""/>
      <w:lvlJc w:val="left"/>
      <w:pPr>
        <w:ind w:left="532" w:hanging="272"/>
      </w:pPr>
      <w:rPr>
        <w:rFonts w:ascii="Symbol" w:eastAsia="Symbol" w:hAnsi="Symbol" w:cs="Symbol" w:hint="default"/>
        <w:w w:val="100"/>
        <w:sz w:val="16"/>
        <w:szCs w:val="16"/>
      </w:rPr>
    </w:lvl>
    <w:lvl w:ilvl="1" w:tplc="873EC14E">
      <w:numFmt w:val="bullet"/>
      <w:lvlText w:val="•"/>
      <w:lvlJc w:val="left"/>
      <w:pPr>
        <w:ind w:left="1069" w:hanging="272"/>
      </w:pPr>
      <w:rPr>
        <w:rFonts w:hint="default"/>
      </w:rPr>
    </w:lvl>
    <w:lvl w:ilvl="2" w:tplc="52062236">
      <w:numFmt w:val="bullet"/>
      <w:lvlText w:val="•"/>
      <w:lvlJc w:val="left"/>
      <w:pPr>
        <w:ind w:left="1598" w:hanging="272"/>
      </w:pPr>
      <w:rPr>
        <w:rFonts w:hint="default"/>
      </w:rPr>
    </w:lvl>
    <w:lvl w:ilvl="3" w:tplc="C2C8ED54">
      <w:numFmt w:val="bullet"/>
      <w:lvlText w:val="•"/>
      <w:lvlJc w:val="left"/>
      <w:pPr>
        <w:ind w:left="2128" w:hanging="272"/>
      </w:pPr>
      <w:rPr>
        <w:rFonts w:hint="default"/>
      </w:rPr>
    </w:lvl>
    <w:lvl w:ilvl="4" w:tplc="73588282">
      <w:numFmt w:val="bullet"/>
      <w:lvlText w:val="•"/>
      <w:lvlJc w:val="left"/>
      <w:pPr>
        <w:ind w:left="2657" w:hanging="272"/>
      </w:pPr>
      <w:rPr>
        <w:rFonts w:hint="default"/>
      </w:rPr>
    </w:lvl>
    <w:lvl w:ilvl="5" w:tplc="278A2438">
      <w:numFmt w:val="bullet"/>
      <w:lvlText w:val="•"/>
      <w:lvlJc w:val="left"/>
      <w:pPr>
        <w:ind w:left="3187" w:hanging="272"/>
      </w:pPr>
      <w:rPr>
        <w:rFonts w:hint="default"/>
      </w:rPr>
    </w:lvl>
    <w:lvl w:ilvl="6" w:tplc="FCAE2820">
      <w:numFmt w:val="bullet"/>
      <w:lvlText w:val="•"/>
      <w:lvlJc w:val="left"/>
      <w:pPr>
        <w:ind w:left="3716" w:hanging="272"/>
      </w:pPr>
      <w:rPr>
        <w:rFonts w:hint="default"/>
      </w:rPr>
    </w:lvl>
    <w:lvl w:ilvl="7" w:tplc="B0AE9454">
      <w:numFmt w:val="bullet"/>
      <w:lvlText w:val="•"/>
      <w:lvlJc w:val="left"/>
      <w:pPr>
        <w:ind w:left="4245" w:hanging="272"/>
      </w:pPr>
      <w:rPr>
        <w:rFonts w:hint="default"/>
      </w:rPr>
    </w:lvl>
    <w:lvl w:ilvl="8" w:tplc="F0B630FC">
      <w:numFmt w:val="bullet"/>
      <w:lvlText w:val="•"/>
      <w:lvlJc w:val="left"/>
      <w:pPr>
        <w:ind w:left="4775" w:hanging="272"/>
      </w:pPr>
      <w:rPr>
        <w:rFonts w:hint="default"/>
      </w:rPr>
    </w:lvl>
  </w:abstractNum>
  <w:abstractNum w:abstractNumId="24" w15:restartNumberingAfterBreak="0">
    <w:nsid w:val="71621145"/>
    <w:multiLevelType w:val="hybridMultilevel"/>
    <w:tmpl w:val="4E9661D0"/>
    <w:lvl w:ilvl="0" w:tplc="04104C4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3BB0FAE"/>
    <w:multiLevelType w:val="hybridMultilevel"/>
    <w:tmpl w:val="4E6017CC"/>
    <w:lvl w:ilvl="0" w:tplc="51FA6F18">
      <w:numFmt w:val="bullet"/>
      <w:lvlText w:val=""/>
      <w:lvlJc w:val="left"/>
      <w:pPr>
        <w:ind w:left="532" w:hanging="272"/>
      </w:pPr>
      <w:rPr>
        <w:rFonts w:ascii="Symbol" w:eastAsia="Symbol" w:hAnsi="Symbol" w:cs="Symbol" w:hint="default"/>
        <w:w w:val="100"/>
        <w:sz w:val="16"/>
        <w:szCs w:val="16"/>
      </w:rPr>
    </w:lvl>
    <w:lvl w:ilvl="1" w:tplc="6602D618">
      <w:numFmt w:val="bullet"/>
      <w:lvlText w:val="•"/>
      <w:lvlJc w:val="left"/>
      <w:pPr>
        <w:ind w:left="1069" w:hanging="272"/>
      </w:pPr>
      <w:rPr>
        <w:rFonts w:hint="default"/>
      </w:rPr>
    </w:lvl>
    <w:lvl w:ilvl="2" w:tplc="F1E43DB0">
      <w:numFmt w:val="bullet"/>
      <w:lvlText w:val="•"/>
      <w:lvlJc w:val="left"/>
      <w:pPr>
        <w:ind w:left="1598" w:hanging="272"/>
      </w:pPr>
      <w:rPr>
        <w:rFonts w:hint="default"/>
      </w:rPr>
    </w:lvl>
    <w:lvl w:ilvl="3" w:tplc="14C425E6">
      <w:numFmt w:val="bullet"/>
      <w:lvlText w:val="•"/>
      <w:lvlJc w:val="left"/>
      <w:pPr>
        <w:ind w:left="2128" w:hanging="272"/>
      </w:pPr>
      <w:rPr>
        <w:rFonts w:hint="default"/>
      </w:rPr>
    </w:lvl>
    <w:lvl w:ilvl="4" w:tplc="6EAEA178">
      <w:numFmt w:val="bullet"/>
      <w:lvlText w:val="•"/>
      <w:lvlJc w:val="left"/>
      <w:pPr>
        <w:ind w:left="2657" w:hanging="272"/>
      </w:pPr>
      <w:rPr>
        <w:rFonts w:hint="default"/>
      </w:rPr>
    </w:lvl>
    <w:lvl w:ilvl="5" w:tplc="11403CC2">
      <w:numFmt w:val="bullet"/>
      <w:lvlText w:val="•"/>
      <w:lvlJc w:val="left"/>
      <w:pPr>
        <w:ind w:left="3187" w:hanging="272"/>
      </w:pPr>
      <w:rPr>
        <w:rFonts w:hint="default"/>
      </w:rPr>
    </w:lvl>
    <w:lvl w:ilvl="6" w:tplc="495CD828">
      <w:numFmt w:val="bullet"/>
      <w:lvlText w:val="•"/>
      <w:lvlJc w:val="left"/>
      <w:pPr>
        <w:ind w:left="3716" w:hanging="272"/>
      </w:pPr>
      <w:rPr>
        <w:rFonts w:hint="default"/>
      </w:rPr>
    </w:lvl>
    <w:lvl w:ilvl="7" w:tplc="2BC2024C">
      <w:numFmt w:val="bullet"/>
      <w:lvlText w:val="•"/>
      <w:lvlJc w:val="left"/>
      <w:pPr>
        <w:ind w:left="4245" w:hanging="272"/>
      </w:pPr>
      <w:rPr>
        <w:rFonts w:hint="default"/>
      </w:rPr>
    </w:lvl>
    <w:lvl w:ilvl="8" w:tplc="5CA20FF0">
      <w:numFmt w:val="bullet"/>
      <w:lvlText w:val="•"/>
      <w:lvlJc w:val="left"/>
      <w:pPr>
        <w:ind w:left="4775" w:hanging="272"/>
      </w:pPr>
      <w:rPr>
        <w:rFonts w:hint="default"/>
      </w:rPr>
    </w:lvl>
  </w:abstractNum>
  <w:num w:numId="1">
    <w:abstractNumId w:val="19"/>
  </w:num>
  <w:num w:numId="2">
    <w:abstractNumId w:val="23"/>
  </w:num>
  <w:num w:numId="3">
    <w:abstractNumId w:val="22"/>
  </w:num>
  <w:num w:numId="4">
    <w:abstractNumId w:val="10"/>
  </w:num>
  <w:num w:numId="5">
    <w:abstractNumId w:val="14"/>
  </w:num>
  <w:num w:numId="6">
    <w:abstractNumId w:val="15"/>
  </w:num>
  <w:num w:numId="7">
    <w:abstractNumId w:val="20"/>
  </w:num>
  <w:num w:numId="8">
    <w:abstractNumId w:val="25"/>
  </w:num>
  <w:num w:numId="9">
    <w:abstractNumId w:val="21"/>
  </w:num>
  <w:num w:numId="10">
    <w:abstractNumId w:val="13"/>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2"/>
  </w:num>
  <w:num w:numId="23">
    <w:abstractNumId w:val="24"/>
  </w:num>
  <w:num w:numId="24">
    <w:abstractNumId w:val="11"/>
  </w:num>
  <w:num w:numId="25">
    <w:abstractNumId w:val="1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64C"/>
    <w:rsid w:val="00067E3E"/>
    <w:rsid w:val="00074EE0"/>
    <w:rsid w:val="001150E6"/>
    <w:rsid w:val="002208D3"/>
    <w:rsid w:val="0024264C"/>
    <w:rsid w:val="002525B9"/>
    <w:rsid w:val="00323405"/>
    <w:rsid w:val="004E063D"/>
    <w:rsid w:val="0056759F"/>
    <w:rsid w:val="00573E14"/>
    <w:rsid w:val="005A25ED"/>
    <w:rsid w:val="00623742"/>
    <w:rsid w:val="00642ED5"/>
    <w:rsid w:val="00664A39"/>
    <w:rsid w:val="00707185"/>
    <w:rsid w:val="007D7F4C"/>
    <w:rsid w:val="007F1532"/>
    <w:rsid w:val="008565DE"/>
    <w:rsid w:val="00A96F26"/>
    <w:rsid w:val="00B208BB"/>
    <w:rsid w:val="00B74F92"/>
    <w:rsid w:val="00B807C8"/>
    <w:rsid w:val="00BF6499"/>
    <w:rsid w:val="00EC479E"/>
    <w:rsid w:val="00F00DC0"/>
    <w:rsid w:val="00F12874"/>
    <w:rsid w:val="00F96F58"/>
    <w:rsid w:val="00FA4CD3"/>
    <w:rsid w:val="00FE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27328E"/>
  <w15:docId w15:val="{22D82BE8-5525-4F6B-90C3-6C3E1143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96F58"/>
    <w:rPr>
      <w:rFonts w:ascii="Arial" w:eastAsia="Arial" w:hAnsi="Arial" w:cs="Arial"/>
    </w:rPr>
  </w:style>
  <w:style w:type="paragraph" w:styleId="Heading1">
    <w:name w:val="heading 1"/>
    <w:basedOn w:val="TableParagraph"/>
    <w:next w:val="Normal"/>
    <w:link w:val="Heading1Char"/>
    <w:uiPriority w:val="9"/>
    <w:qFormat/>
    <w:rsid w:val="00F96F58"/>
    <w:pPr>
      <w:spacing w:before="79"/>
      <w:ind w:left="1543"/>
      <w:outlineLvl w:val="0"/>
    </w:pPr>
    <w:rPr>
      <w:b/>
      <w:sz w:val="16"/>
    </w:rPr>
  </w:style>
  <w:style w:type="paragraph" w:styleId="Heading2">
    <w:name w:val="heading 2"/>
    <w:basedOn w:val="TableParagraph"/>
    <w:next w:val="Normal"/>
    <w:link w:val="Heading2Char"/>
    <w:uiPriority w:val="9"/>
    <w:unhideWhenUsed/>
    <w:qFormat/>
    <w:rsid w:val="00F96F58"/>
    <w:pPr>
      <w:spacing w:before="1"/>
      <w:ind w:right="82"/>
      <w:jc w:val="center"/>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TableParagraph"/>
    <w:uiPriority w:val="34"/>
    <w:qFormat/>
    <w:rsid w:val="007D7F4C"/>
    <w:pPr>
      <w:numPr>
        <w:numId w:val="22"/>
      </w:numPr>
      <w:spacing w:before="37" w:after="80" w:line="259" w:lineRule="auto"/>
      <w:ind w:left="347" w:right="173" w:hanging="180"/>
    </w:pPr>
    <w:rPr>
      <w:sz w:val="16"/>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150E6"/>
    <w:pPr>
      <w:tabs>
        <w:tab w:val="center" w:pos="4680"/>
        <w:tab w:val="right" w:pos="9360"/>
      </w:tabs>
    </w:pPr>
  </w:style>
  <w:style w:type="character" w:customStyle="1" w:styleId="HeaderChar">
    <w:name w:val="Header Char"/>
    <w:basedOn w:val="DefaultParagraphFont"/>
    <w:link w:val="Header"/>
    <w:uiPriority w:val="99"/>
    <w:rsid w:val="001150E6"/>
    <w:rPr>
      <w:rFonts w:ascii="Arial" w:eastAsia="Arial" w:hAnsi="Arial" w:cs="Arial"/>
    </w:rPr>
  </w:style>
  <w:style w:type="paragraph" w:styleId="Footer">
    <w:name w:val="footer"/>
    <w:basedOn w:val="Normal"/>
    <w:link w:val="FooterChar"/>
    <w:uiPriority w:val="99"/>
    <w:unhideWhenUsed/>
    <w:rsid w:val="001150E6"/>
    <w:pPr>
      <w:tabs>
        <w:tab w:val="center" w:pos="4680"/>
        <w:tab w:val="right" w:pos="9360"/>
      </w:tabs>
    </w:pPr>
  </w:style>
  <w:style w:type="character" w:customStyle="1" w:styleId="FooterChar">
    <w:name w:val="Footer Char"/>
    <w:basedOn w:val="DefaultParagraphFont"/>
    <w:link w:val="Footer"/>
    <w:uiPriority w:val="99"/>
    <w:rsid w:val="001150E6"/>
    <w:rPr>
      <w:rFonts w:ascii="Arial" w:eastAsia="Arial" w:hAnsi="Arial" w:cs="Arial"/>
    </w:rPr>
  </w:style>
  <w:style w:type="paragraph" w:styleId="BalloonText">
    <w:name w:val="Balloon Text"/>
    <w:basedOn w:val="Normal"/>
    <w:link w:val="BalloonTextChar"/>
    <w:uiPriority w:val="99"/>
    <w:semiHidden/>
    <w:unhideWhenUsed/>
    <w:rsid w:val="00567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59F"/>
    <w:rPr>
      <w:rFonts w:ascii="Segoe UI" w:eastAsia="Arial" w:hAnsi="Segoe UI" w:cs="Segoe UI"/>
      <w:sz w:val="18"/>
      <w:szCs w:val="18"/>
    </w:rPr>
  </w:style>
  <w:style w:type="character" w:customStyle="1" w:styleId="Heading2Char">
    <w:name w:val="Heading 2 Char"/>
    <w:basedOn w:val="DefaultParagraphFont"/>
    <w:link w:val="Heading2"/>
    <w:uiPriority w:val="9"/>
    <w:rsid w:val="00F96F58"/>
    <w:rPr>
      <w:rFonts w:ascii="Arial" w:eastAsia="Arial" w:hAnsi="Arial" w:cs="Arial"/>
      <w:b/>
      <w:sz w:val="16"/>
    </w:rPr>
  </w:style>
  <w:style w:type="character" w:customStyle="1" w:styleId="BodyTextChar">
    <w:name w:val="Body Text Char"/>
    <w:basedOn w:val="DefaultParagraphFont"/>
    <w:link w:val="BodyText"/>
    <w:uiPriority w:val="1"/>
    <w:rsid w:val="00F96F58"/>
    <w:rPr>
      <w:rFonts w:ascii="Arial" w:eastAsia="Arial" w:hAnsi="Arial" w:cs="Arial"/>
      <w:sz w:val="16"/>
      <w:szCs w:val="16"/>
    </w:rPr>
  </w:style>
  <w:style w:type="character" w:customStyle="1" w:styleId="Heading1Char">
    <w:name w:val="Heading 1 Char"/>
    <w:basedOn w:val="DefaultParagraphFont"/>
    <w:link w:val="Heading1"/>
    <w:uiPriority w:val="9"/>
    <w:rsid w:val="00F96F58"/>
    <w:rPr>
      <w:rFonts w:ascii="Arial" w:eastAsia="Arial" w:hAnsi="Arial" w:cs="Arial"/>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502401">
      <w:bodyDiv w:val="1"/>
      <w:marLeft w:val="0"/>
      <w:marRight w:val="0"/>
      <w:marTop w:val="0"/>
      <w:marBottom w:val="0"/>
      <w:divBdr>
        <w:top w:val="none" w:sz="0" w:space="0" w:color="auto"/>
        <w:left w:val="none" w:sz="0" w:space="0" w:color="auto"/>
        <w:bottom w:val="none" w:sz="0" w:space="0" w:color="auto"/>
        <w:right w:val="none" w:sz="0" w:space="0" w:color="auto"/>
      </w:divBdr>
    </w:div>
    <w:div w:id="741568111">
      <w:bodyDiv w:val="1"/>
      <w:marLeft w:val="0"/>
      <w:marRight w:val="0"/>
      <w:marTop w:val="0"/>
      <w:marBottom w:val="0"/>
      <w:divBdr>
        <w:top w:val="none" w:sz="0" w:space="0" w:color="auto"/>
        <w:left w:val="none" w:sz="0" w:space="0" w:color="auto"/>
        <w:bottom w:val="none" w:sz="0" w:space="0" w:color="auto"/>
        <w:right w:val="none" w:sz="0" w:space="0" w:color="auto"/>
      </w:divBdr>
    </w:div>
    <w:div w:id="1325816522">
      <w:bodyDiv w:val="1"/>
      <w:marLeft w:val="0"/>
      <w:marRight w:val="0"/>
      <w:marTop w:val="0"/>
      <w:marBottom w:val="0"/>
      <w:divBdr>
        <w:top w:val="none" w:sz="0" w:space="0" w:color="auto"/>
        <w:left w:val="none" w:sz="0" w:space="0" w:color="auto"/>
        <w:bottom w:val="none" w:sz="0" w:space="0" w:color="auto"/>
        <w:right w:val="none" w:sz="0" w:space="0" w:color="auto"/>
      </w:divBdr>
    </w:div>
    <w:div w:id="1355882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PROCEDURAL COMPLIANCE SELF-ASSESSMENT</vt:lpstr>
    </vt:vector>
  </TitlesOfParts>
  <Company>Department of Public Instruction</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PROCEDURAL COMPLIANCE SELF-ASSESSMENT</dc:title>
  <dc:subject>Checklist used to assess an individual student record's compliance with requirements</dc:subject>
  <dc:creator>Weiman, Elliot</dc:creator>
  <cp:keywords>self-assessment, compliance, IEP</cp:keywords>
  <cp:lastModifiedBy>Rauls, Olivia J. DPI</cp:lastModifiedBy>
  <cp:revision>11</cp:revision>
  <dcterms:created xsi:type="dcterms:W3CDTF">2021-05-11T15:01:00Z</dcterms:created>
  <dcterms:modified xsi:type="dcterms:W3CDTF">2021-05-25T15:04:00Z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2014-07-15T00:00:00Z</vt:filetime>
  </property>
  <property fmtid="{D5CDD505-2E9C-101B-9397-08002B2CF9AE}" pid="3" name="Creator">
    <vt:lpwstr>Acrobat PDFMaker 10.1 for Word</vt:lpwstr>
  </property>
  <property fmtid="{D5CDD505-2E9C-101B-9397-08002B2CF9AE}" pid="4" name="LastSaved">
    <vt:filetime>2021-02-26T00:00:00Z</vt:filetime>
  </property>
</Properties>
</file>