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C73" w:rsidRPr="00CB3C73" w:rsidRDefault="00CB3C73" w:rsidP="00CB3C73">
      <w:pPr>
        <w:jc w:val="center"/>
      </w:pPr>
      <w:r w:rsidRPr="00CB3C73">
        <w:rPr>
          <w:b/>
          <w:bCs/>
          <w:u w:val="single"/>
        </w:rPr>
        <w:t>Wisconsin Council on Special Education Draft Ticker</w:t>
      </w:r>
    </w:p>
    <w:p w:rsidR="00CB3C73" w:rsidRPr="00CB3C73" w:rsidRDefault="00CB3C73" w:rsidP="00CB3C73">
      <w:pPr>
        <w:jc w:val="center"/>
      </w:pPr>
      <w:r w:rsidRPr="00CB3C73">
        <w:t>Date December 7, 2018</w:t>
      </w:r>
    </w:p>
    <w:p w:rsidR="00CB3C73" w:rsidRPr="00CB3C73" w:rsidRDefault="00CB3C73" w:rsidP="00CB3C73">
      <w:pPr>
        <w:jc w:val="center"/>
      </w:pPr>
      <w:r w:rsidRPr="00CB3C73">
        <w:t>Department of Public Instruction, Room P41</w:t>
      </w:r>
    </w:p>
    <w:p w:rsidR="00CB3C73" w:rsidRPr="00CB3C73" w:rsidRDefault="00CB3C73" w:rsidP="00CB3C73">
      <w:pPr>
        <w:jc w:val="center"/>
      </w:pPr>
      <w:r w:rsidRPr="00CB3C73">
        <w:t>Meeting #320</w:t>
      </w:r>
    </w:p>
    <w:p w:rsidR="00CB3C73" w:rsidRPr="00CB3C73" w:rsidRDefault="00CB3C73" w:rsidP="00CB3C73">
      <w:r w:rsidRPr="00CB3C73">
        <w:t xml:space="preserve"> </w:t>
      </w:r>
    </w:p>
    <w:p w:rsidR="00CB3C73" w:rsidRPr="00CB3C73" w:rsidRDefault="00CB3C73" w:rsidP="00CB3C73">
      <w:r w:rsidRPr="00CB3C73">
        <w:t>Introductions/Public Appearances</w:t>
      </w:r>
    </w:p>
    <w:p w:rsidR="00CB3C73" w:rsidRPr="00CB3C73" w:rsidRDefault="00CB3C73" w:rsidP="00CB3C73">
      <w:r w:rsidRPr="00CB3C73">
        <w:t>Minutes of Meeting #319 (Jennifer to lead; all to review)</w:t>
      </w:r>
    </w:p>
    <w:p w:rsidR="00CB3C73" w:rsidRPr="00CB3C73" w:rsidRDefault="00CB3C73" w:rsidP="00CB3C73">
      <w:r w:rsidRPr="00CB3C73">
        <w:t>Correspondence/Chairperson’s Report (Jennifer)</w:t>
      </w:r>
    </w:p>
    <w:p w:rsidR="00CB3C73" w:rsidRPr="00CB3C73" w:rsidRDefault="00CB3C73" w:rsidP="00CB3C73">
      <w:r w:rsidRPr="00CB3C73">
        <w:t>Council Member Reports and Issues (Full Council)</w:t>
      </w:r>
    </w:p>
    <w:p w:rsidR="00CB3C73" w:rsidRDefault="00CB3C73" w:rsidP="00CB3C73">
      <w:pPr>
        <w:ind w:firstLine="720"/>
      </w:pPr>
      <w:r w:rsidRPr="00CB3C73">
        <w:t>Public Forum Debrief (Jennifer to lead)</w:t>
      </w:r>
    </w:p>
    <w:p w:rsidR="00CB3C73" w:rsidRDefault="00CB3C73" w:rsidP="00CB3C73">
      <w:pPr>
        <w:ind w:left="720" w:firstLine="720"/>
      </w:pPr>
      <w:r w:rsidRPr="00CB3C73">
        <w:t xml:space="preserve">Discussion on Public Forum process, participant comments, and </w:t>
      </w:r>
    </w:p>
    <w:p w:rsidR="00CB3C73" w:rsidRDefault="00CB3C73" w:rsidP="00CB3C73">
      <w:pPr>
        <w:ind w:left="720" w:firstLine="720"/>
      </w:pPr>
      <w:r w:rsidRPr="00CB3C73">
        <w:t>Cou</w:t>
      </w:r>
      <w:r>
        <w:t>ncil’s response to participants</w:t>
      </w:r>
    </w:p>
    <w:p w:rsidR="00CB3C73" w:rsidRPr="00CB3C73" w:rsidRDefault="00CB3C73" w:rsidP="00CB3C73">
      <w:pPr>
        <w:ind w:left="720" w:firstLine="720"/>
      </w:pPr>
    </w:p>
    <w:p w:rsidR="00CB3C73" w:rsidRPr="00CB3C73" w:rsidRDefault="00CB3C73" w:rsidP="00CB3C73">
      <w:r w:rsidRPr="00CB3C73">
        <w:t>IDEA Complaint and Due Process Hearing Findings &amp; Decisions (Jennifer to lead, Patti to answer questions)</w:t>
      </w:r>
    </w:p>
    <w:p w:rsidR="00CB3C73" w:rsidRDefault="00CB3C73" w:rsidP="00CB3C73"/>
    <w:p w:rsidR="00CB3C73" w:rsidRPr="00CB3C73" w:rsidRDefault="00CB3C73" w:rsidP="00CB3C73">
      <w:r w:rsidRPr="00CB3C73">
        <w:t>Department of Public Instruction Report: Information and Discussion</w:t>
      </w:r>
    </w:p>
    <w:p w:rsidR="00CB3C73" w:rsidRPr="00CB3C73" w:rsidRDefault="00CB3C73" w:rsidP="00CB3C73">
      <w:pPr>
        <w:ind w:firstLine="720"/>
      </w:pPr>
      <w:r w:rsidRPr="00CB3C73">
        <w:t>Director’s Update (Barb, Patti, Daniel, Julia)</w:t>
      </w:r>
    </w:p>
    <w:p w:rsidR="00CB3C73" w:rsidRPr="00CB3C73" w:rsidRDefault="00CB3C73" w:rsidP="00CB3C73">
      <w:pPr>
        <w:ind w:left="720" w:firstLine="720"/>
      </w:pPr>
      <w:r w:rsidRPr="00CB3C73">
        <w:t>Staffing Updates/Introduce New Employees</w:t>
      </w:r>
    </w:p>
    <w:p w:rsidR="00CB3C73" w:rsidRPr="00CB3C73" w:rsidRDefault="00CB3C73" w:rsidP="00CB3C73">
      <w:pPr>
        <w:ind w:left="720" w:firstLine="720"/>
      </w:pPr>
      <w:r w:rsidRPr="00CB3C73">
        <w:t>OSERS Updates</w:t>
      </w:r>
    </w:p>
    <w:p w:rsidR="00CB3C73" w:rsidRPr="00CB3C73" w:rsidRDefault="00CB3C73" w:rsidP="00CB3C73">
      <w:pPr>
        <w:ind w:left="720" w:firstLine="720"/>
      </w:pPr>
      <w:r w:rsidRPr="00CB3C73">
        <w:t>DPI Updates</w:t>
      </w:r>
    </w:p>
    <w:p w:rsidR="00CB3C73" w:rsidRPr="00CB3C73" w:rsidRDefault="00CB3C73" w:rsidP="00CB3C73">
      <w:pPr>
        <w:ind w:left="720" w:firstLine="720"/>
      </w:pPr>
      <w:r w:rsidRPr="00CB3C73">
        <w:t>Grant Updates</w:t>
      </w:r>
    </w:p>
    <w:p w:rsidR="00CB3C73" w:rsidRPr="00CB3C73" w:rsidRDefault="00CB3C73" w:rsidP="00CB3C73">
      <w:pPr>
        <w:ind w:left="720" w:firstLine="720"/>
      </w:pPr>
      <w:r w:rsidRPr="00CB3C73">
        <w:t>Bulletins and Guidance</w:t>
      </w:r>
    </w:p>
    <w:p w:rsidR="00CB3C73" w:rsidRPr="00CB3C73" w:rsidRDefault="00CB3C73" w:rsidP="00CB3C73"/>
    <w:p w:rsidR="00CB3C73" w:rsidRPr="00CB3C73" w:rsidRDefault="00CB3C73" w:rsidP="00CB3C73">
      <w:r w:rsidRPr="00CB3C73">
        <w:t>Special Report: Legal Updates (Patti) 30 minutes</w:t>
      </w:r>
    </w:p>
    <w:p w:rsidR="00CB3C73" w:rsidRPr="00CB3C73" w:rsidRDefault="00CB3C73" w:rsidP="00CB3C73"/>
    <w:p w:rsidR="00CB3C73" w:rsidRPr="00CB3C73" w:rsidRDefault="00CB3C73" w:rsidP="00CB3C73">
      <w:r w:rsidRPr="00CB3C73">
        <w:t>Lunch</w:t>
      </w:r>
    </w:p>
    <w:p w:rsidR="00CB3C73" w:rsidRPr="00CB3C73" w:rsidRDefault="00CB3C73" w:rsidP="00CB3C73">
      <w:r w:rsidRPr="00CB3C73">
        <w:t xml:space="preserve"> </w:t>
      </w:r>
    </w:p>
    <w:p w:rsidR="00CB3C73" w:rsidRPr="00CB3C73" w:rsidRDefault="00CB3C73" w:rsidP="00CB3C73">
      <w:r w:rsidRPr="00CB3C73">
        <w:t>Special Report: Statewide Continuous Improvement Efforts (Julia, Courtney) 30 minutes</w:t>
      </w:r>
    </w:p>
    <w:p w:rsidR="00CB3C73" w:rsidRPr="00CB3C73" w:rsidRDefault="00CB3C73" w:rsidP="00CB3C73">
      <w:r w:rsidRPr="00CB3C73">
        <w:t xml:space="preserve"> </w:t>
      </w:r>
    </w:p>
    <w:p w:rsidR="00B95EDE" w:rsidRDefault="00CB3C73" w:rsidP="00B95EDE">
      <w:r w:rsidRPr="00CB3C73">
        <w:t xml:space="preserve">Special Report: </w:t>
      </w:r>
      <w:r w:rsidR="00B95EDE" w:rsidRPr="00B95EDE">
        <w:t xml:space="preserve">Impact of the Changes to Equitable Participation under Title I, Part </w:t>
      </w:r>
      <w:proofErr w:type="gramStart"/>
      <w:r w:rsidR="00B95EDE" w:rsidRPr="00B95EDE">
        <w:t>A</w:t>
      </w:r>
      <w:proofErr w:type="gramEnd"/>
      <w:r w:rsidR="00B95EDE" w:rsidRPr="00B95EDE">
        <w:t xml:space="preserve"> </w:t>
      </w:r>
      <w:r w:rsidRPr="00CB3C73">
        <w:t xml:space="preserve">(Shelly </w:t>
      </w:r>
    </w:p>
    <w:p w:rsidR="00CB3C73" w:rsidRPr="00CB3C73" w:rsidRDefault="00CB3C73" w:rsidP="00B95EDE">
      <w:pPr>
        <w:ind w:firstLine="720"/>
      </w:pPr>
      <w:r w:rsidRPr="00CB3C73">
        <w:t>Babler</w:t>
      </w:r>
      <w:r w:rsidR="00C24DAB">
        <w:t xml:space="preserve"> and </w:t>
      </w:r>
      <w:r w:rsidR="00C24DAB" w:rsidRPr="00C24DAB">
        <w:t xml:space="preserve">Abbie </w:t>
      </w:r>
      <w:proofErr w:type="spellStart"/>
      <w:r w:rsidR="00C24DAB" w:rsidRPr="00C24DAB">
        <w:t>Pavela</w:t>
      </w:r>
      <w:proofErr w:type="spellEnd"/>
      <w:r w:rsidRPr="00CB3C73">
        <w:t>) 30 minutes</w:t>
      </w:r>
    </w:p>
    <w:p w:rsidR="00CB3C73" w:rsidRPr="00CB3C73" w:rsidRDefault="00CB3C73" w:rsidP="00CB3C73">
      <w:r w:rsidRPr="00CB3C73">
        <w:t xml:space="preserve"> </w:t>
      </w:r>
    </w:p>
    <w:p w:rsidR="00CB3C73" w:rsidRPr="00CB3C73" w:rsidRDefault="00CB3C73" w:rsidP="00CB3C73">
      <w:r w:rsidRPr="00CB3C73">
        <w:t>New/Old Business (Jennifer to lead)</w:t>
      </w:r>
    </w:p>
    <w:p w:rsidR="00CB3C73" w:rsidRPr="00CB3C73" w:rsidRDefault="00CB3C73" w:rsidP="00CB3C73">
      <w:r w:rsidRPr="00CB3C73">
        <w:t xml:space="preserve"> </w:t>
      </w:r>
    </w:p>
    <w:p w:rsidR="00CB3C73" w:rsidRPr="00CB3C73" w:rsidRDefault="00CB3C73" w:rsidP="00CB3C73">
      <w:r w:rsidRPr="00CB3C73">
        <w:t>Announcements (Jennifer)</w:t>
      </w:r>
    </w:p>
    <w:p w:rsidR="00CB3C73" w:rsidRPr="00CB3C73" w:rsidRDefault="00CB3C73" w:rsidP="00CB3C73">
      <w:pPr>
        <w:ind w:firstLine="720"/>
      </w:pPr>
      <w:r w:rsidRPr="00CB3C73">
        <w:t>Next Meeting Date (March 15, 2019)</w:t>
      </w:r>
    </w:p>
    <w:p w:rsidR="00CB3C73" w:rsidRPr="00CB3C73" w:rsidRDefault="00CB3C73" w:rsidP="00CB3C73">
      <w:bookmarkStart w:id="0" w:name="_GoBack"/>
      <w:bookmarkEnd w:id="0"/>
    </w:p>
    <w:p w:rsidR="00CB3C73" w:rsidRPr="00CB3C73" w:rsidRDefault="00CB3C73" w:rsidP="00CB3C73">
      <w:r w:rsidRPr="00CB3C73">
        <w:t>Public Appearances</w:t>
      </w:r>
    </w:p>
    <w:p w:rsidR="003D1606" w:rsidRPr="006C7A4B" w:rsidRDefault="00CB3C73" w:rsidP="00CB3C73">
      <w:r w:rsidRPr="00CB3C73">
        <w:br/>
        <w:t>Adjournment (Jennifer)</w:t>
      </w:r>
    </w:p>
    <w:sectPr w:rsidR="003D1606" w:rsidRPr="006C7A4B" w:rsidSect="00C2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440" w:right="1440" w:bottom="1440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429" w:rsidRDefault="004C6429">
      <w:r>
        <w:separator/>
      </w:r>
    </w:p>
  </w:endnote>
  <w:endnote w:type="continuationSeparator" w:id="0">
    <w:p w:rsidR="004C6429" w:rsidRDefault="004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D5" w:rsidRDefault="00733E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BCC" w:rsidRDefault="00A94BCC">
    <w:pPr>
      <w:pStyle w:val="Footer"/>
      <w:jc w:val="center"/>
    </w:pPr>
  </w:p>
  <w:p w:rsidR="00A94BCC" w:rsidRDefault="00A94BC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09" w:rsidRPr="00E35082" w:rsidRDefault="00872209" w:rsidP="00BA6EFC">
    <w:pPr>
      <w:pBdr>
        <w:top w:val="single" w:sz="4" w:space="5" w:color="auto"/>
      </w:pBdr>
      <w:spacing w:before="20"/>
      <w:ind w:left="-720" w:right="-720"/>
      <w:jc w:val="center"/>
      <w:rPr>
        <w:rFonts w:ascii="Tahoma" w:hAnsi="Tahoma"/>
        <w:sz w:val="17"/>
        <w:szCs w:val="17"/>
      </w:rPr>
    </w:pPr>
    <w:r w:rsidRPr="00AA05EB">
      <w:rPr>
        <w:rFonts w:ascii="Tahoma" w:hAnsi="Tahoma"/>
        <w:sz w:val="18"/>
        <w:szCs w:val="18"/>
      </w:rPr>
      <w:t xml:space="preserve">PO Box 7841, Madison, WI  53707-7841 </w:t>
    </w:r>
    <w:r w:rsidRPr="00AA05EB">
      <w:rPr>
        <w:rFonts w:ascii="Tahoma" w:hAnsi="Tahoma" w:cs="Tahoma"/>
        <w:sz w:val="18"/>
        <w:szCs w:val="18"/>
      </w:rPr>
      <w:t xml:space="preserve"> </w:t>
    </w:r>
    <w:r w:rsidRPr="00226B9F">
      <w:rPr>
        <w:rFonts w:ascii="Tahoma" w:hAnsi="Tahoma" w:cs="Tahoma"/>
        <w:position w:val="3"/>
        <w:sz w:val="10"/>
        <w:szCs w:val="12"/>
      </w:rPr>
      <w:sym w:font="Wingdings" w:char="F06E"/>
    </w:r>
    <w:r w:rsidRPr="00AA05EB">
      <w:rPr>
        <w:rFonts w:ascii="Tahoma" w:hAnsi="Tahoma" w:cs="Tahoma"/>
        <w:sz w:val="18"/>
        <w:szCs w:val="18"/>
      </w:rPr>
      <w:t xml:space="preserve"> </w:t>
    </w:r>
    <w:r w:rsidRPr="00AA05EB">
      <w:rPr>
        <w:rFonts w:ascii="Tahoma" w:hAnsi="Tahoma"/>
        <w:sz w:val="18"/>
        <w:szCs w:val="18"/>
      </w:rPr>
      <w:t xml:space="preserve"> 125 South Webster Street, Madison, WI  53703</w:t>
    </w:r>
  </w:p>
  <w:p w:rsidR="00872209" w:rsidRPr="00AA05EB" w:rsidRDefault="00872209" w:rsidP="00671684">
    <w:pPr>
      <w:pStyle w:val="Footer"/>
      <w:tabs>
        <w:tab w:val="clear" w:pos="4320"/>
        <w:tab w:val="clear" w:pos="8640"/>
      </w:tabs>
      <w:jc w:val="center"/>
      <w:rPr>
        <w:szCs w:val="18"/>
      </w:rPr>
    </w:pPr>
    <w:r w:rsidRPr="00AA05EB">
      <w:rPr>
        <w:szCs w:val="18"/>
      </w:rPr>
      <w:t>(608) 266-3390</w:t>
    </w:r>
    <w:r w:rsidRPr="00AA05EB">
      <w:rPr>
        <w:rFonts w:cs="Tahoma"/>
        <w:szCs w:val="18"/>
      </w:rPr>
      <w:t xml:space="preserve">  </w:t>
    </w:r>
    <w:r w:rsidRPr="00226B9F">
      <w:rPr>
        <w:rFonts w:cs="Tahoma"/>
        <w:position w:val="3"/>
        <w:sz w:val="10"/>
        <w:szCs w:val="12"/>
      </w:rPr>
      <w:sym w:font="Wingdings" w:char="F06E"/>
    </w:r>
    <w:r w:rsidRPr="00AA05EB">
      <w:rPr>
        <w:rFonts w:cs="Tahoma"/>
        <w:szCs w:val="18"/>
      </w:rPr>
      <w:t xml:space="preserve">  </w:t>
    </w:r>
    <w:r w:rsidRPr="00AA05EB">
      <w:rPr>
        <w:szCs w:val="18"/>
      </w:rPr>
      <w:t>(800) 441-4563</w:t>
    </w:r>
    <w:r w:rsidR="00226B9F" w:rsidRPr="00AA05EB">
      <w:rPr>
        <w:szCs w:val="18"/>
      </w:rPr>
      <w:t xml:space="preserve"> toll free</w:t>
    </w:r>
    <w:r w:rsidRPr="00AA05EB">
      <w:rPr>
        <w:szCs w:val="18"/>
      </w:rPr>
      <w:t xml:space="preserve"> </w:t>
    </w:r>
    <w:r w:rsidRPr="00AA05EB">
      <w:rPr>
        <w:rFonts w:cs="Tahoma"/>
        <w:szCs w:val="18"/>
      </w:rPr>
      <w:t xml:space="preserve"> </w:t>
    </w:r>
    <w:r w:rsidRPr="00226B9F">
      <w:rPr>
        <w:rFonts w:cs="Tahoma"/>
        <w:position w:val="3"/>
        <w:sz w:val="10"/>
        <w:szCs w:val="12"/>
      </w:rPr>
      <w:sym w:font="Wingdings" w:char="F06E"/>
    </w:r>
    <w:r w:rsidRPr="00AA05EB">
      <w:rPr>
        <w:rFonts w:cs="Tahoma"/>
        <w:szCs w:val="18"/>
      </w:rPr>
      <w:t xml:space="preserve">  </w:t>
    </w:r>
    <w:r w:rsidRPr="00AA05EB">
      <w:rPr>
        <w:szCs w:val="18"/>
      </w:rPr>
      <w:t>dpi.wi.gov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429" w:rsidRDefault="004C6429">
      <w:r>
        <w:separator/>
      </w:r>
    </w:p>
  </w:footnote>
  <w:footnote w:type="continuationSeparator" w:id="0">
    <w:p w:rsidR="004C6429" w:rsidRDefault="004C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ED5" w:rsidRDefault="00733E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AC5" w:rsidRDefault="00C73AC5" w:rsidP="00C73AC5">
    <w:pPr>
      <w:pStyle w:val="Header"/>
      <w:rPr>
        <w:szCs w:val="24"/>
      </w:rPr>
    </w:pPr>
    <w:r>
      <w:rPr>
        <w:szCs w:val="24"/>
      </w:rPr>
      <w:t xml:space="preserve">DIST AMIN </w:t>
    </w:r>
    <w:r>
      <w:rPr>
        <w:szCs w:val="24"/>
      </w:rPr>
      <w:tab/>
    </w:r>
    <w:r>
      <w:rPr>
        <w:szCs w:val="24"/>
      </w:rPr>
      <w:tab/>
      <w:t>Case No. 1</w:t>
    </w:r>
    <w:r w:rsidR="004509FA">
      <w:rPr>
        <w:szCs w:val="24"/>
      </w:rPr>
      <w:t>2</w:t>
    </w:r>
    <w:r>
      <w:rPr>
        <w:szCs w:val="24"/>
      </w:rPr>
      <w:t>-0XX</w:t>
    </w:r>
  </w:p>
  <w:p w:rsidR="00C73AC5" w:rsidRPr="00A04CD9" w:rsidRDefault="00C73AC5" w:rsidP="00C73AC5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szCs w:val="24"/>
      </w:rPr>
    </w:pPr>
    <w:r>
      <w:rPr>
        <w:szCs w:val="24"/>
      </w:rPr>
      <w:t>COMP</w:t>
    </w:r>
  </w:p>
  <w:p w:rsidR="00C73AC5" w:rsidRDefault="00C73AC5" w:rsidP="00C73AC5">
    <w:pPr>
      <w:pStyle w:val="Header"/>
      <w:rPr>
        <w:szCs w:val="24"/>
      </w:rPr>
    </w:pPr>
    <w:r>
      <w:rPr>
        <w:szCs w:val="24"/>
      </w:rPr>
      <w:t xml:space="preserve">Page </w:t>
    </w:r>
    <w:r w:rsidR="007C4BDC" w:rsidRPr="00C73AC5">
      <w:rPr>
        <w:szCs w:val="24"/>
      </w:rPr>
      <w:fldChar w:fldCharType="begin"/>
    </w:r>
    <w:r w:rsidRPr="00C73AC5">
      <w:rPr>
        <w:szCs w:val="24"/>
      </w:rPr>
      <w:instrText xml:space="preserve"> PAGE   \* MERGEFORMAT </w:instrText>
    </w:r>
    <w:r w:rsidR="007C4BDC" w:rsidRPr="00C73AC5">
      <w:rPr>
        <w:szCs w:val="24"/>
      </w:rPr>
      <w:fldChar w:fldCharType="separate"/>
    </w:r>
    <w:r w:rsidR="006C7A4B">
      <w:rPr>
        <w:noProof/>
        <w:szCs w:val="24"/>
      </w:rPr>
      <w:t>2</w:t>
    </w:r>
    <w:r w:rsidR="007C4BDC" w:rsidRPr="00C73AC5">
      <w:rPr>
        <w:szCs w:val="24"/>
      </w:rPr>
      <w:fldChar w:fldCharType="end"/>
    </w:r>
  </w:p>
  <w:p w:rsidR="00C73AC5" w:rsidRDefault="00C73AC5" w:rsidP="00C73AC5">
    <w:pPr>
      <w:pStyle w:val="Header"/>
      <w:rPr>
        <w:szCs w:val="24"/>
      </w:rPr>
    </w:pPr>
    <w:r>
      <w:rPr>
        <w:szCs w:val="24"/>
      </w:rPr>
      <w:t>DATE</w:t>
    </w:r>
  </w:p>
  <w:p w:rsidR="004C6429" w:rsidRDefault="004C6429" w:rsidP="004C6429">
    <w:pPr>
      <w:pStyle w:val="Header"/>
      <w:rPr>
        <w:szCs w:val="24"/>
      </w:rPr>
    </w:pPr>
  </w:p>
  <w:p w:rsidR="00AA05EB" w:rsidRPr="004C6429" w:rsidRDefault="00AA05EB" w:rsidP="004C64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605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880"/>
      <w:gridCol w:w="7920"/>
    </w:tblGrid>
    <w:tr w:rsidR="00872209">
      <w:trPr>
        <w:trHeight w:hRule="exact" w:val="1411"/>
      </w:trPr>
      <w:tc>
        <w:tcPr>
          <w:tcW w:w="2880" w:type="dxa"/>
        </w:tcPr>
        <w:p w:rsidR="00872209" w:rsidRDefault="004C6429" w:rsidP="00BA6EFC">
          <w:pPr>
            <w:rPr>
              <w:rFonts w:ascii="Arial" w:hAnsi="Arial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1676400" cy="866775"/>
                <wp:effectExtent l="19050" t="0" r="0" b="0"/>
                <wp:docPr id="1" name="Picture 1" descr="dpi_Iogo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pi_Iogo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640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  <w:vAlign w:val="bottom"/>
        </w:tcPr>
        <w:p w:rsidR="00872209" w:rsidRPr="00226B9F" w:rsidRDefault="00872209" w:rsidP="003D1606">
          <w:pPr>
            <w:spacing w:after="60"/>
            <w:jc w:val="right"/>
            <w:rPr>
              <w:rFonts w:ascii="Tahoma" w:hAnsi="Tahoma" w:cs="Tahoma"/>
              <w:sz w:val="22"/>
              <w:szCs w:val="22"/>
            </w:rPr>
          </w:pPr>
          <w:r w:rsidRPr="00226B9F">
            <w:rPr>
              <w:rFonts w:ascii="Tahoma" w:hAnsi="Tahoma" w:cs="Tahoma"/>
              <w:sz w:val="22"/>
              <w:szCs w:val="22"/>
            </w:rPr>
            <w:t>Tony Evers, PhD, State Superintendent</w:t>
          </w:r>
        </w:p>
      </w:tc>
    </w:tr>
  </w:tbl>
  <w:p w:rsidR="00872209" w:rsidRPr="00B91183" w:rsidRDefault="00872209" w:rsidP="003D1606">
    <w:pPr>
      <w:spacing w:line="200" w:lineRule="exact"/>
      <w:rPr>
        <w:color w:val="FFFFFF"/>
      </w:rPr>
    </w:pPr>
  </w:p>
  <w:p w:rsidR="00872209" w:rsidRDefault="00872209" w:rsidP="003D1606">
    <w:pPr>
      <w:pStyle w:val="Header"/>
      <w:tabs>
        <w:tab w:val="clear" w:pos="4320"/>
        <w:tab w:val="clear" w:pos="8640"/>
      </w:tabs>
      <w:spacing w:line="20" w:lineRule="exact"/>
      <w:ind w:left="-720" w:right="-720"/>
      <w:rPr>
        <w:rFonts w:ascii="Arial" w:hAnsi="Arial"/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2E748AFE"/>
    <w:lvl w:ilvl="0" w:tplc="CB4CB2B0">
      <w:numFmt w:val="none"/>
      <w:lvlText w:val=""/>
      <w:lvlJc w:val="left"/>
      <w:pPr>
        <w:tabs>
          <w:tab w:val="num" w:pos="360"/>
        </w:tabs>
      </w:pPr>
    </w:lvl>
    <w:lvl w:ilvl="1" w:tplc="A2B207FC">
      <w:numFmt w:val="decimal"/>
      <w:lvlText w:val=""/>
      <w:lvlJc w:val="left"/>
    </w:lvl>
    <w:lvl w:ilvl="2" w:tplc="88A0F94C">
      <w:numFmt w:val="decimal"/>
      <w:lvlText w:val=""/>
      <w:lvlJc w:val="left"/>
    </w:lvl>
    <w:lvl w:ilvl="3" w:tplc="8D1A86A0">
      <w:numFmt w:val="decimal"/>
      <w:lvlText w:val=""/>
      <w:lvlJc w:val="left"/>
    </w:lvl>
    <w:lvl w:ilvl="4" w:tplc="1E3C438C">
      <w:numFmt w:val="decimal"/>
      <w:lvlText w:val=""/>
      <w:lvlJc w:val="left"/>
    </w:lvl>
    <w:lvl w:ilvl="5" w:tplc="E5A69224">
      <w:numFmt w:val="decimal"/>
      <w:lvlText w:val=""/>
      <w:lvlJc w:val="left"/>
    </w:lvl>
    <w:lvl w:ilvl="6" w:tplc="FEFEEA14">
      <w:numFmt w:val="decimal"/>
      <w:lvlText w:val=""/>
      <w:lvlJc w:val="left"/>
    </w:lvl>
    <w:lvl w:ilvl="7" w:tplc="A7946546">
      <w:numFmt w:val="decimal"/>
      <w:lvlText w:val=""/>
      <w:lvlJc w:val="left"/>
    </w:lvl>
    <w:lvl w:ilvl="8" w:tplc="9A2038B2">
      <w:numFmt w:val="decimal"/>
      <w:lvlText w:val=""/>
      <w:lvlJc w:val="left"/>
    </w:lvl>
  </w:abstractNum>
  <w:abstractNum w:abstractNumId="1" w15:restartNumberingAfterBreak="0">
    <w:nsid w:val="223B7369"/>
    <w:multiLevelType w:val="hybridMultilevel"/>
    <w:tmpl w:val="A1D4AE64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" w15:restartNumberingAfterBreak="0">
    <w:nsid w:val="69357403"/>
    <w:multiLevelType w:val="hybridMultilevel"/>
    <w:tmpl w:val="CE76135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igatureDocument" w:val="橄ㄴƀ֔ߒ찔㈇"/>
  </w:docVars>
  <w:rsids>
    <w:rsidRoot w:val="00584EB6"/>
    <w:rsid w:val="000329D9"/>
    <w:rsid w:val="00085CBF"/>
    <w:rsid w:val="0010584D"/>
    <w:rsid w:val="00225B1C"/>
    <w:rsid w:val="00226B9F"/>
    <w:rsid w:val="00272997"/>
    <w:rsid w:val="002C6510"/>
    <w:rsid w:val="002F3506"/>
    <w:rsid w:val="002F6E9D"/>
    <w:rsid w:val="003B47F2"/>
    <w:rsid w:val="003D1606"/>
    <w:rsid w:val="0040069C"/>
    <w:rsid w:val="004509FA"/>
    <w:rsid w:val="00467710"/>
    <w:rsid w:val="00475B2A"/>
    <w:rsid w:val="004B24A2"/>
    <w:rsid w:val="004C6429"/>
    <w:rsid w:val="004F42EF"/>
    <w:rsid w:val="00584EB6"/>
    <w:rsid w:val="005D5BF1"/>
    <w:rsid w:val="005E74DA"/>
    <w:rsid w:val="00642CFF"/>
    <w:rsid w:val="00671684"/>
    <w:rsid w:val="00671D2B"/>
    <w:rsid w:val="006C7A4B"/>
    <w:rsid w:val="006E4C78"/>
    <w:rsid w:val="00703764"/>
    <w:rsid w:val="007267E0"/>
    <w:rsid w:val="00733ED5"/>
    <w:rsid w:val="00735436"/>
    <w:rsid w:val="007C4BDC"/>
    <w:rsid w:val="00872209"/>
    <w:rsid w:val="008846A2"/>
    <w:rsid w:val="008B26A6"/>
    <w:rsid w:val="008D1C49"/>
    <w:rsid w:val="00910882"/>
    <w:rsid w:val="009B641E"/>
    <w:rsid w:val="00A74C7A"/>
    <w:rsid w:val="00A77F9D"/>
    <w:rsid w:val="00A94BCC"/>
    <w:rsid w:val="00AA05EB"/>
    <w:rsid w:val="00B43C1C"/>
    <w:rsid w:val="00B46060"/>
    <w:rsid w:val="00B65FA4"/>
    <w:rsid w:val="00B95EDE"/>
    <w:rsid w:val="00BA6EFC"/>
    <w:rsid w:val="00BB5D5A"/>
    <w:rsid w:val="00BC6E4D"/>
    <w:rsid w:val="00BF1452"/>
    <w:rsid w:val="00C12D11"/>
    <w:rsid w:val="00C14EFD"/>
    <w:rsid w:val="00C211CD"/>
    <w:rsid w:val="00C21B8D"/>
    <w:rsid w:val="00C24DAB"/>
    <w:rsid w:val="00C73AC5"/>
    <w:rsid w:val="00C86D59"/>
    <w:rsid w:val="00CB3C73"/>
    <w:rsid w:val="00CD5986"/>
    <w:rsid w:val="00D4070B"/>
    <w:rsid w:val="00D86F0B"/>
    <w:rsid w:val="00E11BAE"/>
    <w:rsid w:val="00E35082"/>
    <w:rsid w:val="00E71395"/>
    <w:rsid w:val="00EB54AB"/>
    <w:rsid w:val="00F07FE9"/>
    <w:rsid w:val="00F375E4"/>
    <w:rsid w:val="00FC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55C4D06E"/>
  <w15:docId w15:val="{75CAB158-AA8E-42BD-957C-C30A7C41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46A"/>
    <w:rPr>
      <w:color w:val="000000"/>
      <w:sz w:val="24"/>
    </w:rPr>
  </w:style>
  <w:style w:type="paragraph" w:styleId="Heading1">
    <w:name w:val="heading 1"/>
    <w:basedOn w:val="Normal"/>
    <w:next w:val="Normal"/>
    <w:link w:val="Heading1Char"/>
    <w:qFormat/>
    <w:rsid w:val="004C6429"/>
    <w:pPr>
      <w:keepNext/>
      <w:tabs>
        <w:tab w:val="left" w:pos="-9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-720"/>
      <w:outlineLvl w:val="0"/>
    </w:pPr>
    <w:rPr>
      <w:rFonts w:ascii="CG Times (WN)" w:hAnsi="CG Times (WN)"/>
    </w:rPr>
  </w:style>
  <w:style w:type="paragraph" w:styleId="Heading6">
    <w:name w:val="heading 6"/>
    <w:basedOn w:val="Normal"/>
    <w:next w:val="Normal"/>
    <w:link w:val="Heading6Char"/>
    <w:qFormat/>
    <w:rsid w:val="004C6429"/>
    <w:pPr>
      <w:keepNext/>
      <w:jc w:val="right"/>
      <w:outlineLvl w:val="5"/>
    </w:pPr>
  </w:style>
  <w:style w:type="paragraph" w:styleId="Heading8">
    <w:name w:val="heading 8"/>
    <w:basedOn w:val="Normal"/>
    <w:next w:val="Normal"/>
    <w:link w:val="Heading8Char"/>
    <w:qFormat/>
    <w:rsid w:val="004C6429"/>
    <w:pPr>
      <w:keepNext/>
      <w:ind w:left="720" w:hanging="360"/>
      <w:jc w:val="both"/>
      <w:outlineLvl w:val="7"/>
    </w:pPr>
    <w:rPr>
      <w:rFonts w:ascii="CG Times (WN)" w:hAnsi="CG Times (WN)"/>
    </w:rPr>
  </w:style>
  <w:style w:type="paragraph" w:styleId="Heading9">
    <w:name w:val="heading 9"/>
    <w:basedOn w:val="Normal"/>
    <w:next w:val="Normal"/>
    <w:link w:val="Heading9Char"/>
    <w:qFormat/>
    <w:rsid w:val="004C642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both"/>
      <w:outlineLvl w:val="8"/>
    </w:pPr>
    <w:rPr>
      <w:rFonts w:ascii="CG Times" w:hAnsi="CG Time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5D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673EF"/>
    <w:pPr>
      <w:tabs>
        <w:tab w:val="center" w:pos="4320"/>
        <w:tab w:val="right" w:pos="8640"/>
      </w:tabs>
    </w:pPr>
    <w:rPr>
      <w:rFonts w:ascii="Tahoma" w:hAnsi="Tahoma"/>
      <w:sz w:val="18"/>
    </w:rPr>
  </w:style>
  <w:style w:type="character" w:styleId="Hyperlink">
    <w:name w:val="Hyperlink"/>
    <w:basedOn w:val="DefaultParagraphFont"/>
    <w:rsid w:val="00BB5D5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6B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B9F"/>
    <w:rPr>
      <w:rFonts w:ascii="Tahoma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6429"/>
    <w:rPr>
      <w:rFonts w:ascii="CG Times (WN)" w:hAnsi="CG Times (WN)"/>
      <w:color w:val="000000"/>
      <w:sz w:val="24"/>
    </w:rPr>
  </w:style>
  <w:style w:type="character" w:customStyle="1" w:styleId="Heading6Char">
    <w:name w:val="Heading 6 Char"/>
    <w:basedOn w:val="DefaultParagraphFont"/>
    <w:link w:val="Heading6"/>
    <w:rsid w:val="004C6429"/>
    <w:rPr>
      <w:color w:val="000000"/>
      <w:sz w:val="24"/>
    </w:rPr>
  </w:style>
  <w:style w:type="character" w:customStyle="1" w:styleId="Heading8Char">
    <w:name w:val="Heading 8 Char"/>
    <w:basedOn w:val="DefaultParagraphFont"/>
    <w:link w:val="Heading8"/>
    <w:rsid w:val="004C6429"/>
    <w:rPr>
      <w:rFonts w:ascii="CG Times (WN)" w:hAnsi="CG Times (WN)"/>
      <w:color w:val="000000"/>
      <w:sz w:val="24"/>
    </w:rPr>
  </w:style>
  <w:style w:type="character" w:customStyle="1" w:styleId="Heading9Char">
    <w:name w:val="Heading 9 Char"/>
    <w:basedOn w:val="DefaultParagraphFont"/>
    <w:link w:val="Heading9"/>
    <w:rsid w:val="004C6429"/>
    <w:rPr>
      <w:rFonts w:ascii="CG Times" w:hAnsi="CG Times"/>
      <w:color w:val="000000"/>
      <w:sz w:val="24"/>
    </w:rPr>
  </w:style>
  <w:style w:type="paragraph" w:styleId="BodyText">
    <w:name w:val="Body Text"/>
    <w:basedOn w:val="Normal"/>
    <w:link w:val="BodyTextChar"/>
    <w:rsid w:val="004C6429"/>
    <w:pPr>
      <w:jc w:val="both"/>
    </w:pPr>
    <w:rPr>
      <w:rFonts w:ascii="CG Times (WN)" w:hAnsi="CG Times (WN)"/>
    </w:rPr>
  </w:style>
  <w:style w:type="character" w:customStyle="1" w:styleId="BodyTextChar">
    <w:name w:val="Body Text Char"/>
    <w:basedOn w:val="DefaultParagraphFont"/>
    <w:link w:val="BodyText"/>
    <w:rsid w:val="004C6429"/>
    <w:rPr>
      <w:rFonts w:ascii="CG Times (WN)" w:hAnsi="CG Times (WN)"/>
      <w:color w:val="000000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A94BCC"/>
    <w:rPr>
      <w:rFonts w:ascii="Tahoma" w:hAnsi="Tahoma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C73AC5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04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54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3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80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Start Typing Here</vt:lpstr>
    </vt:vector>
  </TitlesOfParts>
  <Company>Department of Public Instruction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Typing Here</dc:title>
  <dc:subject/>
  <dc:creator>Sherri A. Honaker</dc:creator>
  <cp:keywords/>
  <dc:description/>
  <cp:lastModifiedBy>Fuller, Rita K.   DPI</cp:lastModifiedBy>
  <cp:revision>5</cp:revision>
  <cp:lastPrinted>2017-12-20T20:50:00Z</cp:lastPrinted>
  <dcterms:created xsi:type="dcterms:W3CDTF">2018-11-20T21:33:00Z</dcterms:created>
  <dcterms:modified xsi:type="dcterms:W3CDTF">2018-11-28T15:38:00Z</dcterms:modified>
</cp:coreProperties>
</file>