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031E" w14:textId="77777777" w:rsidR="000B4266" w:rsidRDefault="00256A62">
      <w:pPr>
        <w:spacing w:after="60"/>
        <w:ind w:right="-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Nombre del estudiante___________________________</w:t>
      </w:r>
    </w:p>
    <w:p w14:paraId="4709A024" w14:textId="77777777" w:rsidR="000B4266" w:rsidRDefault="000B4266">
      <w:pPr>
        <w:ind w:right="-40"/>
        <w:rPr>
          <w:rFonts w:ascii="Times New Roman" w:eastAsia="Times New Roman" w:hAnsi="Times New Roman" w:cs="Times New Roman"/>
          <w:sz w:val="21"/>
          <w:szCs w:val="21"/>
        </w:rPr>
      </w:pPr>
    </w:p>
    <w:p w14:paraId="575163DC" w14:textId="77777777" w:rsidR="000B4266" w:rsidRDefault="00256A62">
      <w:pPr>
        <w:ind w:right="-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El estudiante estará en</w:t>
      </w:r>
      <w:r>
        <w:rPr>
          <w:rFonts w:ascii="Times New Roman" w:hAnsi="Times New Roman"/>
          <w:i/>
          <w:sz w:val="21"/>
        </w:rPr>
        <w:t xml:space="preserve"> </w:t>
      </w:r>
      <w:proofErr w:type="gramStart"/>
      <w:r>
        <w:rPr>
          <w:rFonts w:ascii="Times New Roman" w:hAnsi="Times New Roman"/>
          <w:sz w:val="21"/>
        </w:rPr>
        <w:t>11.°</w:t>
      </w:r>
      <w:proofErr w:type="gramEnd"/>
      <w:r>
        <w:rPr>
          <w:rFonts w:ascii="Times New Roman" w:hAnsi="Times New Roman"/>
          <w:sz w:val="21"/>
        </w:rPr>
        <w:t xml:space="preserve"> grado cuando se tome la evaluación </w:t>
      </w:r>
      <w:proofErr w:type="spellStart"/>
      <w:r>
        <w:rPr>
          <w:rFonts w:ascii="Times New Roman" w:hAnsi="Times New Roman"/>
          <w:sz w:val="21"/>
        </w:rPr>
        <w:t>The</w:t>
      </w:r>
      <w:proofErr w:type="spellEnd"/>
      <w:r>
        <w:rPr>
          <w:rFonts w:ascii="Times New Roman" w:hAnsi="Times New Roman"/>
          <w:sz w:val="21"/>
        </w:rPr>
        <w:t xml:space="preserve"> ACT </w:t>
      </w:r>
      <w:proofErr w:type="spellStart"/>
      <w:r>
        <w:rPr>
          <w:rFonts w:ascii="Times New Roman" w:hAnsi="Times New Roman"/>
          <w:sz w:val="21"/>
        </w:rPr>
        <w:t>with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writing</w:t>
      </w:r>
      <w:proofErr w:type="spellEnd"/>
      <w:r>
        <w:rPr>
          <w:rFonts w:ascii="Times New Roman" w:hAnsi="Times New Roman"/>
          <w:sz w:val="21"/>
        </w:rPr>
        <w:t xml:space="preserve">. La evaluación </w:t>
      </w:r>
      <w:proofErr w:type="spellStart"/>
      <w:r>
        <w:rPr>
          <w:rFonts w:ascii="Times New Roman" w:hAnsi="Times New Roman"/>
          <w:sz w:val="21"/>
        </w:rPr>
        <w:t>The</w:t>
      </w:r>
      <w:proofErr w:type="spellEnd"/>
      <w:r>
        <w:rPr>
          <w:rFonts w:ascii="Times New Roman" w:hAnsi="Times New Roman"/>
          <w:sz w:val="21"/>
        </w:rPr>
        <w:t xml:space="preserve"> ACT </w:t>
      </w:r>
      <w:proofErr w:type="spellStart"/>
      <w:r>
        <w:rPr>
          <w:rFonts w:ascii="Times New Roman" w:hAnsi="Times New Roman"/>
          <w:sz w:val="21"/>
        </w:rPr>
        <w:t>with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writing</w:t>
      </w:r>
      <w:proofErr w:type="spellEnd"/>
      <w:r>
        <w:rPr>
          <w:rFonts w:ascii="Times New Roman" w:hAnsi="Times New Roman"/>
          <w:sz w:val="21"/>
        </w:rPr>
        <w:t xml:space="preserve"> se administra en las áreas de contenido de lectura, inglés, escritura, matemáticas y ciencias.  El estudiante tendrá evaluaciones de educación general</w:t>
      </w:r>
      <w:r>
        <w:rPr>
          <w:rFonts w:ascii="Times New Roman" w:hAnsi="Times New Roman"/>
          <w:sz w:val="21"/>
          <w:vertAlign w:val="superscript"/>
        </w:rPr>
        <w:t>1</w:t>
      </w:r>
      <w:r>
        <w:rPr>
          <w:rFonts w:ascii="Times New Roman" w:hAnsi="Times New Roman"/>
          <w:sz w:val="21"/>
        </w:rPr>
        <w:t xml:space="preserve"> para todas las áreas de contenido requeridas en este nivel de grado. </w:t>
      </w:r>
    </w:p>
    <w:p w14:paraId="6870E681" w14:textId="77777777" w:rsidR="000B4266" w:rsidRDefault="000B4266">
      <w:pPr>
        <w:ind w:right="-40"/>
        <w:rPr>
          <w:rFonts w:ascii="Times New Roman" w:eastAsia="Times New Roman" w:hAnsi="Times New Roman" w:cs="Times New Roman"/>
          <w:sz w:val="21"/>
          <w:szCs w:val="21"/>
        </w:rPr>
      </w:pPr>
    </w:p>
    <w:p w14:paraId="4E47DF2B" w14:textId="77777777" w:rsidR="000B4266" w:rsidRDefault="00256A62">
      <w:pPr>
        <w:tabs>
          <w:tab w:val="left" w:pos="1200"/>
        </w:tabs>
        <w:ind w:right="-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ACT y el DPI de Wisconsin tienen políticas y pautas específicas relacionadas con las adaptaciones. Para obtener información sobre las políticas actuales para adaptaciones, consulte el sitio web de la </w:t>
      </w:r>
      <w:r>
        <w:rPr>
          <w:rFonts w:ascii="Times New Roman" w:hAnsi="Times New Roman"/>
          <w:sz w:val="21"/>
          <w:highlight w:val="yellow"/>
        </w:rPr>
        <w:t>Oficina de Responsabilidad Educativa</w:t>
      </w:r>
      <w:r>
        <w:rPr>
          <w:rFonts w:ascii="Times New Roman" w:hAnsi="Times New Roman"/>
          <w:sz w:val="21"/>
        </w:rPr>
        <w:t xml:space="preserve"> (</w:t>
      </w:r>
      <w:hyperlink r:id="rId7">
        <w:r>
          <w:rPr>
            <w:rFonts w:ascii="Times New Roman" w:hAnsi="Times New Roman"/>
            <w:color w:val="000000"/>
            <w:sz w:val="21"/>
          </w:rPr>
          <w:t>http://dpi.wi.gov/assessment/act/accommodations</w:t>
        </w:r>
      </w:hyperlink>
      <w:r>
        <w:rPr>
          <w:rFonts w:ascii="Times New Roman" w:hAnsi="Times New Roman"/>
          <w:sz w:val="21"/>
        </w:rPr>
        <w:t>).</w:t>
      </w:r>
    </w:p>
    <w:p w14:paraId="36495B93" w14:textId="77777777" w:rsidR="000B4266" w:rsidRDefault="000B4266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74ADFE8" w14:textId="091B0A41" w:rsidR="000B4266" w:rsidRDefault="00256A62">
      <w:pPr>
        <w:tabs>
          <w:tab w:val="left" w:pos="1200"/>
        </w:tabs>
        <w:ind w:right="-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Sección A: Las </w:t>
      </w:r>
      <w:r>
        <w:rPr>
          <w:rFonts w:ascii="Times New Roman" w:hAnsi="Times New Roman"/>
          <w:sz w:val="21"/>
          <w:highlight w:val="yellow"/>
        </w:rPr>
        <w:t>ayudas designadas</w:t>
      </w:r>
      <w:r>
        <w:rPr>
          <w:rFonts w:ascii="Times New Roman" w:hAnsi="Times New Roman"/>
          <w:sz w:val="21"/>
        </w:rPr>
        <w:t xml:space="preserve"> no</w:t>
      </w:r>
      <w:r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requieren ser enviadas con anterioridad a ACT (por ej., acceso con silla de ruedas, asiento preferencial). Sin embargo, se debe enviar un informe de irregularidad en la prueba a ACT.  Las </w:t>
      </w:r>
      <w:r>
        <w:rPr>
          <w:rFonts w:ascii="Times New Roman" w:hAnsi="Times New Roman"/>
          <w:sz w:val="21"/>
          <w:highlight w:val="yellow"/>
        </w:rPr>
        <w:t>ayudas designadas</w:t>
      </w:r>
      <w:r>
        <w:rPr>
          <w:rFonts w:ascii="Times New Roman" w:hAnsi="Times New Roman"/>
          <w:sz w:val="21"/>
        </w:rPr>
        <w:t xml:space="preserve"> están disponibles para cualquier estudiante de acuerdo con la necesidad y se detallan en la </w:t>
      </w:r>
      <w:r>
        <w:rPr>
          <w:rFonts w:ascii="Times New Roman" w:hAnsi="Times New Roman"/>
          <w:i/>
          <w:sz w:val="21"/>
          <w:highlight w:val="yellow"/>
        </w:rPr>
        <w:t>Guía de ayudas de accesibilidad de ACT</w:t>
      </w:r>
      <w:r>
        <w:rPr>
          <w:rFonts w:ascii="Times New Roman" w:hAnsi="Times New Roman"/>
          <w:sz w:val="21"/>
        </w:rPr>
        <w:t xml:space="preserve">. Enumere las </w:t>
      </w:r>
      <w:r>
        <w:rPr>
          <w:rFonts w:ascii="Times New Roman" w:hAnsi="Times New Roman"/>
          <w:sz w:val="21"/>
          <w:highlight w:val="yellow"/>
        </w:rPr>
        <w:t>ayudas designadas</w:t>
      </w:r>
      <w:r>
        <w:rPr>
          <w:rFonts w:ascii="Times New Roman" w:hAnsi="Times New Roman"/>
          <w:sz w:val="21"/>
        </w:rPr>
        <w:t xml:space="preserve"> necesarias: </w:t>
      </w:r>
    </w:p>
    <w:p w14:paraId="4E7CA863" w14:textId="77777777" w:rsidR="000B4266" w:rsidRDefault="000B4266">
      <w:pPr>
        <w:tabs>
          <w:tab w:val="left" w:pos="1200"/>
        </w:tabs>
        <w:ind w:right="-4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F54C764" w14:textId="77777777" w:rsidR="000B4266" w:rsidRDefault="000B4266">
      <w:pPr>
        <w:tabs>
          <w:tab w:val="left" w:pos="1200"/>
        </w:tabs>
        <w:ind w:right="-4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272109C" w14:textId="77777777" w:rsidR="000B4266" w:rsidRDefault="000B4266">
      <w:pPr>
        <w:tabs>
          <w:tab w:val="left" w:pos="1200"/>
        </w:tabs>
        <w:ind w:right="-4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CF3FCE0" w14:textId="77777777" w:rsidR="000B4266" w:rsidRDefault="00256A62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  <w:sectPr w:rsidR="000B42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0" w:right="1152" w:bottom="1152" w:left="1152" w:header="720" w:footer="531" w:gutter="0"/>
          <w:pgNumType w:start="1"/>
          <w:cols w:space="720"/>
          <w:titlePg/>
        </w:sectPr>
      </w:pPr>
      <w:r>
        <w:rPr>
          <w:rFonts w:ascii="Times New Roman" w:hAnsi="Times New Roman"/>
          <w:sz w:val="21"/>
        </w:rPr>
        <w:t>Sección B: Adaptaciones (complete los 5 cuadros)</w:t>
      </w:r>
    </w:p>
    <w:p w14:paraId="7738ECCC" w14:textId="77777777" w:rsidR="000B4266" w:rsidRDefault="00256A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</w:rPr>
        <w:t>Las adaptaciones usadas para la evaluación deben ser consistentes con las prácticas diarias de instrucción.</w:t>
      </w:r>
    </w:p>
    <w:p w14:paraId="5DE13CA1" w14:textId="77777777" w:rsidR="000B4266" w:rsidRDefault="000B4266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4DFC355" w14:textId="77777777" w:rsidR="000B4266" w:rsidRDefault="00256A62">
      <w:pPr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</w:rPr>
        <w:t>The</w:t>
      </w:r>
      <w:proofErr w:type="spellEnd"/>
      <w:r>
        <w:rPr>
          <w:rFonts w:ascii="Times New Roman" w:hAnsi="Times New Roman"/>
          <w:b/>
          <w:sz w:val="21"/>
        </w:rPr>
        <w:t xml:space="preserve"> ACT </w:t>
      </w:r>
      <w:proofErr w:type="spellStart"/>
      <w:r>
        <w:rPr>
          <w:rFonts w:ascii="Times New Roman" w:hAnsi="Times New Roman"/>
          <w:b/>
          <w:sz w:val="21"/>
        </w:rPr>
        <w:t>with</w:t>
      </w:r>
      <w:proofErr w:type="spellEnd"/>
      <w:r>
        <w:rPr>
          <w:rFonts w:ascii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</w:rPr>
        <w:t>writing</w:t>
      </w:r>
      <w:proofErr w:type="spellEnd"/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80"/>
        <w:gridCol w:w="6714"/>
      </w:tblGrid>
      <w:tr w:rsidR="000B4266" w14:paraId="2749CC84" w14:textId="77777777">
        <w:trPr>
          <w:trHeight w:val="1123"/>
        </w:trPr>
        <w:tc>
          <w:tcPr>
            <w:tcW w:w="1458" w:type="dxa"/>
            <w:shd w:val="clear" w:color="auto" w:fill="D9D9D9"/>
          </w:tcPr>
          <w:p w14:paraId="37555B5D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Lectura</w:t>
            </w:r>
          </w:p>
        </w:tc>
        <w:tc>
          <w:tcPr>
            <w:tcW w:w="1980" w:type="dxa"/>
          </w:tcPr>
          <w:p w14:paraId="609EBD33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Lectura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714" w:type="dxa"/>
          </w:tcPr>
          <w:p w14:paraId="44CD3321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Lectura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</w:t>
            </w:r>
            <w:r>
              <w:rPr>
                <w:rFonts w:ascii="Times New Roman" w:hAnsi="Times New Roman"/>
                <w:i/>
                <w:sz w:val="21"/>
              </w:rPr>
              <w:t>enumere</w:t>
            </w:r>
            <w:r>
              <w:rPr>
                <w:rFonts w:ascii="Times New Roman" w:hAnsi="Times New Roman"/>
                <w:sz w:val="21"/>
              </w:rPr>
              <w:t xml:space="preserve">): </w:t>
            </w:r>
          </w:p>
          <w:p w14:paraId="0F2F5E85" w14:textId="77777777" w:rsidR="000B4266" w:rsidRDefault="000B4266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537A045" w14:textId="77777777" w:rsidR="000B4266" w:rsidRDefault="000B4266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0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80"/>
        <w:gridCol w:w="6714"/>
      </w:tblGrid>
      <w:tr w:rsidR="000B4266" w14:paraId="4EEEC4E0" w14:textId="77777777">
        <w:trPr>
          <w:trHeight w:val="1051"/>
        </w:trPr>
        <w:tc>
          <w:tcPr>
            <w:tcW w:w="1458" w:type="dxa"/>
            <w:shd w:val="clear" w:color="auto" w:fill="D9D9D9"/>
          </w:tcPr>
          <w:p w14:paraId="520C595F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Inglés</w:t>
            </w:r>
          </w:p>
        </w:tc>
        <w:tc>
          <w:tcPr>
            <w:tcW w:w="1980" w:type="dxa"/>
          </w:tcPr>
          <w:p w14:paraId="3ECD7757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>Inglés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714" w:type="dxa"/>
          </w:tcPr>
          <w:p w14:paraId="6B6818AC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>Inglés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</w:t>
            </w:r>
            <w:r>
              <w:rPr>
                <w:rFonts w:ascii="Times New Roman" w:hAnsi="Times New Roman"/>
                <w:i/>
                <w:sz w:val="21"/>
              </w:rPr>
              <w:t>enumere</w:t>
            </w:r>
            <w:r>
              <w:rPr>
                <w:rFonts w:ascii="Times New Roman" w:hAnsi="Times New Roman"/>
                <w:sz w:val="21"/>
              </w:rPr>
              <w:t xml:space="preserve">): </w:t>
            </w:r>
          </w:p>
          <w:p w14:paraId="1387770C" w14:textId="77777777" w:rsidR="000B4266" w:rsidRDefault="000B4266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903A416" w14:textId="77777777" w:rsidR="000B4266" w:rsidRDefault="000B4266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1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80"/>
        <w:gridCol w:w="6714"/>
      </w:tblGrid>
      <w:tr w:rsidR="000B4266" w14:paraId="5EFBBBD7" w14:textId="77777777">
        <w:trPr>
          <w:trHeight w:val="979"/>
        </w:trPr>
        <w:tc>
          <w:tcPr>
            <w:tcW w:w="1458" w:type="dxa"/>
            <w:shd w:val="clear" w:color="auto" w:fill="D9D9D9"/>
          </w:tcPr>
          <w:p w14:paraId="5BBAAA3F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Escritura</w:t>
            </w:r>
          </w:p>
        </w:tc>
        <w:tc>
          <w:tcPr>
            <w:tcW w:w="1980" w:type="dxa"/>
          </w:tcPr>
          <w:p w14:paraId="23220CF4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Escritura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714" w:type="dxa"/>
          </w:tcPr>
          <w:p w14:paraId="6C57ACDA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Escritura</w:t>
            </w:r>
            <w:r>
              <w:rPr>
                <w:rFonts w:ascii="Times New Roman" w:hAnsi="Times New Roman"/>
                <w:b/>
                <w:sz w:val="21"/>
              </w:rPr>
              <w:t xml:space="preserve"> con </w:t>
            </w:r>
            <w:r>
              <w:rPr>
                <w:rFonts w:ascii="Times New Roman" w:hAnsi="Times New Roman"/>
                <w:sz w:val="21"/>
              </w:rPr>
              <w:t>adaptaciones (</w:t>
            </w:r>
            <w:r>
              <w:rPr>
                <w:rFonts w:ascii="Times New Roman" w:hAnsi="Times New Roman"/>
                <w:i/>
                <w:sz w:val="21"/>
              </w:rPr>
              <w:t>enumere</w:t>
            </w:r>
            <w:r>
              <w:rPr>
                <w:rFonts w:ascii="Times New Roman" w:hAnsi="Times New Roman"/>
                <w:sz w:val="21"/>
              </w:rPr>
              <w:t xml:space="preserve">): </w:t>
            </w:r>
          </w:p>
          <w:p w14:paraId="7A8F1A95" w14:textId="77777777" w:rsidR="000B4266" w:rsidRDefault="000B4266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A620EBA" w14:textId="77777777" w:rsidR="000B4266" w:rsidRDefault="000B4266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2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80"/>
        <w:gridCol w:w="6714"/>
      </w:tblGrid>
      <w:tr w:rsidR="000B4266" w14:paraId="496303FA" w14:textId="77777777">
        <w:trPr>
          <w:trHeight w:val="1069"/>
        </w:trPr>
        <w:tc>
          <w:tcPr>
            <w:tcW w:w="1458" w:type="dxa"/>
            <w:shd w:val="clear" w:color="auto" w:fill="D9D9D9"/>
          </w:tcPr>
          <w:p w14:paraId="1EDBFDCB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Matemáticas</w:t>
            </w:r>
          </w:p>
        </w:tc>
        <w:tc>
          <w:tcPr>
            <w:tcW w:w="1980" w:type="dxa"/>
          </w:tcPr>
          <w:p w14:paraId="78A410E9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Matemáticas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714" w:type="dxa"/>
          </w:tcPr>
          <w:p w14:paraId="4929B560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Matemáticas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</w:t>
            </w:r>
            <w:r>
              <w:rPr>
                <w:rFonts w:ascii="Times New Roman" w:hAnsi="Times New Roman"/>
                <w:i/>
                <w:sz w:val="21"/>
              </w:rPr>
              <w:t>enumere</w:t>
            </w:r>
            <w:r>
              <w:rPr>
                <w:rFonts w:ascii="Times New Roman" w:hAnsi="Times New Roman"/>
                <w:sz w:val="21"/>
              </w:rPr>
              <w:t xml:space="preserve">): </w:t>
            </w:r>
          </w:p>
          <w:p w14:paraId="60201218" w14:textId="77777777" w:rsidR="000B4266" w:rsidRDefault="000B4266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69C5ED1" w14:textId="77777777" w:rsidR="000B4266" w:rsidRDefault="000B4266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3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"/>
        <w:gridCol w:w="1967"/>
        <w:gridCol w:w="6523"/>
      </w:tblGrid>
      <w:tr w:rsidR="000B4266" w14:paraId="07033181" w14:textId="77777777">
        <w:trPr>
          <w:trHeight w:val="1051"/>
        </w:trPr>
        <w:tc>
          <w:tcPr>
            <w:tcW w:w="1436" w:type="dxa"/>
            <w:shd w:val="clear" w:color="auto" w:fill="D9D9D9"/>
          </w:tcPr>
          <w:p w14:paraId="67EE5F53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Ciencias</w:t>
            </w:r>
          </w:p>
        </w:tc>
        <w:tc>
          <w:tcPr>
            <w:tcW w:w="1967" w:type="dxa"/>
          </w:tcPr>
          <w:p w14:paraId="3ECBE678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Ciencias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523" w:type="dxa"/>
          </w:tcPr>
          <w:p w14:paraId="2F5551FA" w14:textId="77777777" w:rsidR="000B4266" w:rsidRDefault="00256A62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Ciencias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</w:t>
            </w:r>
            <w:r>
              <w:rPr>
                <w:rFonts w:ascii="Times New Roman" w:hAnsi="Times New Roman"/>
                <w:i/>
                <w:sz w:val="21"/>
              </w:rPr>
              <w:t>enumere</w:t>
            </w:r>
            <w:r>
              <w:rPr>
                <w:rFonts w:ascii="Times New Roman" w:hAnsi="Times New Roman"/>
                <w:sz w:val="21"/>
              </w:rPr>
              <w:t xml:space="preserve">): </w:t>
            </w:r>
          </w:p>
          <w:p w14:paraId="7736A920" w14:textId="77777777" w:rsidR="000B4266" w:rsidRDefault="000B4266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08EE587" w14:textId="77777777" w:rsidR="000B4266" w:rsidRDefault="000B426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5082058" w14:textId="77777777" w:rsidR="000B4266" w:rsidRDefault="00256A62">
      <w:pPr>
        <w:tabs>
          <w:tab w:val="left" w:pos="1200"/>
        </w:tabs>
        <w:ind w:right="-2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Sección C:</w:t>
      </w:r>
    </w:p>
    <w:p w14:paraId="43CDA191" w14:textId="77777777" w:rsidR="000B4266" w:rsidRDefault="00256A62">
      <w:pPr>
        <w:tabs>
          <w:tab w:val="left" w:pos="1200"/>
        </w:tabs>
        <w:ind w:right="-2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Las agencias educativas locales deben enviar un IEP completo y actualizado a ACT cuando envíen solicitudes para adaptaciones en ACT. </w:t>
      </w:r>
      <w:r>
        <w:rPr>
          <w:rFonts w:ascii="Times New Roman" w:hAnsi="Times New Roman"/>
          <w:b/>
          <w:sz w:val="21"/>
        </w:rPr>
        <w:t>Si no se envía la solicitud de adaptaciones a ACT para los estudiantes con discapacidad, se podrían generar problemas por discriminación por discapacidad</w:t>
      </w:r>
      <w:r>
        <w:rPr>
          <w:rFonts w:ascii="Times New Roman" w:hAnsi="Times New Roman"/>
          <w:sz w:val="21"/>
        </w:rPr>
        <w:t>.</w:t>
      </w:r>
    </w:p>
    <w:sectPr w:rsidR="000B4266">
      <w:footerReference w:type="default" r:id="rId14"/>
      <w:type w:val="continuous"/>
      <w:pgSz w:w="12240" w:h="15840"/>
      <w:pgMar w:top="1000" w:right="1152" w:bottom="1152" w:left="1152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1E2E" w14:textId="77777777" w:rsidR="00D05D82" w:rsidRDefault="00D05D82">
      <w:r>
        <w:separator/>
      </w:r>
    </w:p>
  </w:endnote>
  <w:endnote w:type="continuationSeparator" w:id="0">
    <w:p w14:paraId="58B4A7F2" w14:textId="77777777" w:rsidR="00D05D82" w:rsidRDefault="00D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57BB" w14:textId="77777777" w:rsidR="000B4266" w:rsidRDefault="000B4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A11F" w14:textId="77777777" w:rsidR="000B4266" w:rsidRDefault="00256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  <w:r>
      <w:rPr>
        <w:rFonts w:ascii="Century" w:hAnsi="Century"/>
        <w:color w:val="000000"/>
        <w:vertAlign w:val="superscript"/>
      </w:rPr>
      <w:t>1</w:t>
    </w:r>
    <w:r>
      <w:rPr>
        <w:rFonts w:ascii="Century" w:hAnsi="Century"/>
        <w:color w:val="000000"/>
      </w:rPr>
      <w:t xml:space="preserve">Las evaluaciones de educación general en Wisconsin se refieren al contenido que reflejan los Estándares académicos de Wisconsin.  </w:t>
    </w:r>
  </w:p>
  <w:p w14:paraId="2293E8D9" w14:textId="77777777" w:rsidR="000B4266" w:rsidRDefault="00256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  <w:r>
      <w:rPr>
        <w:rFonts w:ascii="Century" w:hAnsi="Century"/>
        <w:color w:val="000000"/>
      </w:rPr>
      <w:tab/>
    </w:r>
    <w:r>
      <w:rPr>
        <w:rFonts w:ascii="Century" w:hAnsi="Century"/>
        <w:color w:val="000000"/>
      </w:rPr>
      <w:tab/>
      <w:t>Página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484D" w14:textId="77777777" w:rsidR="000B4266" w:rsidRDefault="00256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  <w:r>
      <w:rPr>
        <w:rFonts w:ascii="Century" w:hAnsi="Century"/>
        <w:color w:val="000000"/>
        <w:vertAlign w:val="superscript"/>
      </w:rPr>
      <w:t>1</w:t>
    </w:r>
    <w:r>
      <w:rPr>
        <w:rFonts w:ascii="Century" w:hAnsi="Century"/>
        <w:color w:val="000000"/>
      </w:rPr>
      <w:t>Las evaluaciones de educación general en Wisconsin se refieren al contenido que reflejan los Estándares académicos de Wisconsin.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7710" w14:textId="77777777" w:rsidR="000B4266" w:rsidRDefault="00256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  <w:r>
      <w:rPr>
        <w:rFonts w:ascii="Times New Roman" w:hAnsi="Times New Roman"/>
        <w:color w:val="000000"/>
        <w:vertAlign w:val="superscript"/>
      </w:rPr>
      <w:t>1</w:t>
    </w:r>
    <w:r>
      <w:rPr>
        <w:rFonts w:ascii="Times New Roman" w:hAnsi="Times New Roman"/>
        <w:color w:val="000000"/>
      </w:rPr>
      <w:t xml:space="preserve">Las evaluaciones de educación general en Wisconsin se refieren al contenido que reflejan los Estándares académicos de Wisconsin.  </w:t>
    </w:r>
  </w:p>
  <w:p w14:paraId="5CCC6ED0" w14:textId="77777777" w:rsidR="000B4266" w:rsidRDefault="00256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  <w:r>
      <w:rPr>
        <w:rFonts w:ascii="Century" w:hAnsi="Century"/>
        <w:color w:val="000000"/>
      </w:rPr>
      <w:tab/>
    </w:r>
    <w:r>
      <w:rPr>
        <w:rFonts w:ascii="Century" w:hAnsi="Century"/>
        <w:color w:val="000000"/>
      </w:rPr>
      <w:tab/>
      <w:t>Página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921E" w14:textId="77777777" w:rsidR="00D05D82" w:rsidRDefault="00D05D82">
      <w:r>
        <w:separator/>
      </w:r>
    </w:p>
  </w:footnote>
  <w:footnote w:type="continuationSeparator" w:id="0">
    <w:p w14:paraId="23CE4924" w14:textId="77777777" w:rsidR="00D05D82" w:rsidRDefault="00D0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4A75" w14:textId="77777777" w:rsidR="000B4266" w:rsidRDefault="000B4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A5E" w14:textId="77777777" w:rsidR="000B4266" w:rsidRDefault="000B4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6164" w14:textId="77777777" w:rsidR="000B4266" w:rsidRDefault="00256A62" w:rsidP="00A57CC3">
    <w:pPr>
      <w:tabs>
        <w:tab w:val="left" w:pos="5310"/>
      </w:tabs>
      <w:rPr>
        <w:rFonts w:ascii="Times New Roman" w:eastAsia="Times New Roman" w:hAnsi="Times New Roman" w:cs="Times New Roman"/>
        <w:b/>
        <w:i/>
        <w:sz w:val="18"/>
        <w:szCs w:val="18"/>
      </w:rPr>
    </w:pPr>
    <w:r>
      <w:rPr>
        <w:rFonts w:ascii="Arial" w:hAnsi="Arial"/>
        <w:b/>
        <w:sz w:val="18"/>
      </w:rPr>
      <w:t>PROGRAMA DE EDUCACIÓN INDIVIDUALIZADA:</w:t>
    </w:r>
    <w:r>
      <w:rPr>
        <w:rFonts w:ascii="Arial" w:hAnsi="Arial"/>
        <w:b/>
        <w:sz w:val="18"/>
      </w:rPr>
      <w:tab/>
    </w:r>
    <w:r>
      <w:rPr>
        <w:rFonts w:ascii="Times New Roman" w:hAnsi="Times New Roman"/>
        <w:b/>
        <w:i/>
        <w:sz w:val="18"/>
      </w:rPr>
      <w:t xml:space="preserve">Para que sea completado por los estudiantes que participan en </w:t>
    </w:r>
  </w:p>
  <w:p w14:paraId="51D6F3FF" w14:textId="77777777" w:rsidR="000B4266" w:rsidRPr="00A57CC3" w:rsidRDefault="00256A62" w:rsidP="00A57CC3">
    <w:pPr>
      <w:tabs>
        <w:tab w:val="left" w:pos="5310"/>
      </w:tabs>
      <w:rPr>
        <w:rFonts w:ascii="Arial" w:eastAsia="Arial" w:hAnsi="Arial" w:cs="Arial"/>
        <w:b/>
        <w:sz w:val="18"/>
        <w:szCs w:val="18"/>
        <w:lang w:val="en-US"/>
      </w:rPr>
    </w:pPr>
    <w:r w:rsidRPr="00A57CC3">
      <w:rPr>
        <w:rFonts w:ascii="Arial" w:hAnsi="Arial"/>
        <w:b/>
        <w:sz w:val="18"/>
        <w:lang w:val="en-US"/>
      </w:rPr>
      <w:t>PARTICIPACIÓN EN EVALUACIONES ESTATALES</w:t>
    </w:r>
    <w:r w:rsidRPr="00A57CC3">
      <w:rPr>
        <w:rFonts w:ascii="Arial" w:hAnsi="Arial"/>
        <w:b/>
        <w:sz w:val="18"/>
        <w:lang w:val="en-US"/>
      </w:rPr>
      <w:tab/>
    </w:r>
    <w:r w:rsidRPr="00A57CC3">
      <w:rPr>
        <w:rFonts w:ascii="Times New Roman" w:hAnsi="Times New Roman"/>
        <w:b/>
        <w:i/>
        <w:sz w:val="18"/>
        <w:lang w:val="en-US"/>
      </w:rPr>
      <w:t>The ACT with writing</w:t>
    </w:r>
  </w:p>
  <w:p w14:paraId="3E5B6018" w14:textId="77777777" w:rsidR="000B4266" w:rsidRPr="00A57CC3" w:rsidRDefault="00256A62">
    <w:pPr>
      <w:rPr>
        <w:rFonts w:ascii="Arial" w:eastAsia="Arial" w:hAnsi="Arial" w:cs="Arial"/>
        <w:b/>
        <w:sz w:val="18"/>
        <w:szCs w:val="18"/>
        <w:lang w:val="en-US"/>
      </w:rPr>
    </w:pPr>
    <w:proofErr w:type="spellStart"/>
    <w:r w:rsidRPr="00A57CC3">
      <w:rPr>
        <w:rFonts w:ascii="Arial" w:hAnsi="Arial"/>
        <w:b/>
        <w:sz w:val="18"/>
        <w:lang w:val="en-US"/>
      </w:rPr>
      <w:t>Formulario</w:t>
    </w:r>
    <w:proofErr w:type="spellEnd"/>
    <w:r w:rsidRPr="00A57CC3">
      <w:rPr>
        <w:rFonts w:ascii="Arial" w:hAnsi="Arial"/>
        <w:b/>
        <w:sz w:val="18"/>
        <w:lang w:val="en-US"/>
      </w:rPr>
      <w:t xml:space="preserve"> I-7 The ACT</w:t>
    </w:r>
    <w:r w:rsidRPr="00A57CC3">
      <w:rPr>
        <w:vertAlign w:val="superscript"/>
        <w:lang w:val="en-US"/>
      </w:rPr>
      <w:t xml:space="preserve"> </w:t>
    </w:r>
    <w:r w:rsidRPr="00A57CC3">
      <w:rPr>
        <w:rFonts w:ascii="Arial" w:hAnsi="Arial"/>
        <w:b/>
        <w:sz w:val="18"/>
        <w:lang w:val="en-US"/>
      </w:rPr>
      <w:t xml:space="preserve">with writing (Rev. </w:t>
    </w:r>
    <w:r w:rsidRPr="00A57CC3">
      <w:rPr>
        <w:rFonts w:ascii="Arial" w:hAnsi="Arial"/>
        <w:b/>
        <w:sz w:val="18"/>
        <w:highlight w:val="yellow"/>
        <w:lang w:val="en-US"/>
      </w:rPr>
      <w:t>05/2022</w:t>
    </w:r>
    <w:r w:rsidRPr="00A57CC3">
      <w:rPr>
        <w:rFonts w:ascii="Arial" w:hAnsi="Arial"/>
        <w:b/>
        <w:sz w:val="18"/>
        <w:lang w:val="en-US"/>
      </w:rPr>
      <w:t>)</w:t>
    </w:r>
  </w:p>
  <w:p w14:paraId="5282461E" w14:textId="77777777" w:rsidR="000B4266" w:rsidRPr="00A57CC3" w:rsidRDefault="000B42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66"/>
    <w:rsid w:val="000B4266"/>
    <w:rsid w:val="00256A62"/>
    <w:rsid w:val="00521917"/>
    <w:rsid w:val="00A57CC3"/>
    <w:rsid w:val="00D05D82"/>
    <w:rsid w:val="00D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8B5BC"/>
  <w15:docId w15:val="{5823B1F7-602C-47EC-ACD1-80624DC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73"/>
    <w:rPr>
      <w:rFonts w:ascii="NewCenturySchlbk" w:hAnsi="NewCenturySchlbk" w:cs="NewCenturySchlb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CF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3749A"/>
    <w:rPr>
      <w:i/>
      <w:iCs/>
    </w:rPr>
  </w:style>
  <w:style w:type="character" w:customStyle="1" w:styleId="apple-converted-space">
    <w:name w:val="apple-converted-space"/>
    <w:basedOn w:val="DefaultParagraphFont"/>
    <w:rsid w:val="0003749A"/>
  </w:style>
  <w:style w:type="paragraph" w:styleId="Header">
    <w:name w:val="header"/>
    <w:basedOn w:val="Normal"/>
    <w:link w:val="HeaderChar"/>
    <w:uiPriority w:val="99"/>
    <w:unhideWhenUsed/>
    <w:rsid w:val="00BC22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225C"/>
    <w:rPr>
      <w:rFonts w:ascii="NewCenturySchlbk" w:hAnsi="NewCenturySchlbk" w:cs="NewCenturySchlbk"/>
    </w:rPr>
  </w:style>
  <w:style w:type="paragraph" w:styleId="Footer">
    <w:name w:val="footer"/>
    <w:basedOn w:val="Normal"/>
    <w:link w:val="FooterChar"/>
    <w:uiPriority w:val="99"/>
    <w:unhideWhenUsed/>
    <w:rsid w:val="00BC22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25C"/>
    <w:rPr>
      <w:rFonts w:ascii="NewCenturySchlbk" w:hAnsi="NewCenturySchlbk" w:cs="NewCenturySchlbk"/>
    </w:rPr>
  </w:style>
  <w:style w:type="paragraph" w:customStyle="1" w:styleId="Default">
    <w:name w:val="Default"/>
    <w:rsid w:val="000E7A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E7A9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BA5"/>
  </w:style>
  <w:style w:type="character" w:customStyle="1" w:styleId="CommentTextChar">
    <w:name w:val="Comment Text Char"/>
    <w:link w:val="CommentText"/>
    <w:uiPriority w:val="99"/>
    <w:semiHidden/>
    <w:rsid w:val="004B7BA5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7BA5"/>
    <w:rPr>
      <w:rFonts w:ascii="NewCenturySchlbk" w:hAnsi="NewCenturySchlbk" w:cs="NewCenturySchlbk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527"/>
  </w:style>
  <w:style w:type="character" w:customStyle="1" w:styleId="FootnoteTextChar">
    <w:name w:val="Footnote Text Char"/>
    <w:link w:val="FootnoteText"/>
    <w:uiPriority w:val="99"/>
    <w:semiHidden/>
    <w:rsid w:val="00620527"/>
    <w:rPr>
      <w:rFonts w:ascii="NewCenturySchlbk" w:hAnsi="NewCenturySchlbk" w:cs="NewCenturySchlbk"/>
    </w:rPr>
  </w:style>
  <w:style w:type="character" w:styleId="FootnoteReference">
    <w:name w:val="footnote reference"/>
    <w:uiPriority w:val="99"/>
    <w:semiHidden/>
    <w:unhideWhenUsed/>
    <w:rsid w:val="00620527"/>
    <w:rPr>
      <w:vertAlign w:val="superscript"/>
    </w:rPr>
  </w:style>
  <w:style w:type="paragraph" w:styleId="Revision">
    <w:name w:val="Revision"/>
    <w:hidden/>
    <w:uiPriority w:val="99"/>
    <w:semiHidden/>
    <w:rsid w:val="00C67735"/>
    <w:rPr>
      <w:rFonts w:ascii="NewCenturySchlbk" w:hAnsi="NewCenturySchlbk" w:cs="NewCenturySchlbk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pi.wi.gov/assessment/act/accommod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EG+9/snSAtpm5Hv3nN17EuWuQ==">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Spector, Christina</dc:creator>
  <cp:lastModifiedBy>-MSI-</cp:lastModifiedBy>
  <cp:revision>4</cp:revision>
  <dcterms:created xsi:type="dcterms:W3CDTF">2022-04-26T15:25:00Z</dcterms:created>
  <dcterms:modified xsi:type="dcterms:W3CDTF">2022-09-13T17:07:00Z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