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0C732B" w:rsidP="00644B9E">
      <w:pPr>
        <w:jc w:val="center"/>
        <w:rPr>
          <w:rFonts w:ascii="Calibri" w:hAnsi="Calibri"/>
          <w:b/>
        </w:rPr>
      </w:pPr>
      <w:bookmarkStart w:id="0" w:name="_GoBack"/>
      <w:bookmarkEnd w:id="0"/>
      <w:r w:rsidRPr="000C732B">
        <w:rPr>
          <w:rFonts w:ascii="Calibri" w:hAnsi="Calibri"/>
          <w:b/>
        </w:rPr>
        <w:t xml:space="preserve">Tracheal </w:t>
      </w:r>
      <w:r>
        <w:rPr>
          <w:rFonts w:ascii="Calibri" w:hAnsi="Calibri"/>
          <w:b/>
        </w:rPr>
        <w:t>S</w:t>
      </w:r>
      <w:r w:rsidRPr="000C732B">
        <w:rPr>
          <w:rFonts w:ascii="Calibri" w:hAnsi="Calibri"/>
          <w:b/>
        </w:rPr>
        <w:t>uctioning-Clean Technique</w:t>
      </w:r>
      <w:r>
        <w:rPr>
          <w:rFonts w:ascii="Calibri" w:hAnsi="Calibri"/>
          <w:b/>
        </w:rPr>
        <w:t xml:space="preserve">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trained</w:t>
      </w:r>
      <w:r w:rsidR="006261AD">
        <w:rPr>
          <w:rFonts w:ascii="Calibri" w:hAnsi="Calibri"/>
          <w:b/>
        </w:rPr>
        <w:t>*</w:t>
      </w:r>
      <w:r w:rsidRPr="00734985">
        <w:rPr>
          <w:rFonts w:ascii="Calibri" w:hAnsi="Calibri"/>
          <w:b/>
        </w:rPr>
        <w:t xml:space="preserve">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p w:rsidR="006261AD" w:rsidRDefault="006261AD" w:rsidP="00644B9E">
      <w:pPr>
        <w:rPr>
          <w:rFonts w:ascii="Calibri" w:hAnsi="Calibri"/>
          <w:b/>
        </w:rPr>
      </w:pPr>
    </w:p>
    <w:p w:rsidR="00A53C0F" w:rsidRPr="006261AD" w:rsidRDefault="006261AD" w:rsidP="00644B9E">
      <w:pPr>
        <w:rPr>
          <w:rFonts w:ascii="Calibri" w:hAnsi="Calibri"/>
          <w:b/>
          <w:color w:val="FF0000"/>
          <w:sz w:val="28"/>
          <w:szCs w:val="28"/>
        </w:rPr>
      </w:pPr>
      <w:r w:rsidRPr="006261AD">
        <w:rPr>
          <w:rFonts w:ascii="Calibri" w:hAnsi="Calibri"/>
          <w:b/>
          <w:color w:val="FF0000"/>
          <w:sz w:val="28"/>
          <w:szCs w:val="28"/>
        </w:rPr>
        <w:t xml:space="preserve">*NOTE:  This procedure is commonly performed by a licensed registered nurse.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0C732B" w:rsidRPr="00734985" w:rsidTr="00125B3B">
        <w:trPr>
          <w:trHeight w:val="145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Assemble supplies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27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Review healthcare provider’s order/</w:t>
            </w:r>
            <w:r w:rsidRPr="004306A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06AF">
              <w:rPr>
                <w:rFonts w:ascii="Calibri" w:hAnsi="Calibri" w:cs="Calibri"/>
                <w:sz w:val="20"/>
                <w:szCs w:val="20"/>
              </w:rPr>
              <w:t>Student’s individual health plan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27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395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Perform respiratory assessment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27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900" w:hanging="180"/>
              <w:rPr>
                <w:rFonts w:ascii="Calibri" w:hAnsi="Calibri" w:cs="Myriad Pro"/>
                <w:color w:val="000000"/>
                <w:sz w:val="20"/>
                <w:szCs w:val="20"/>
              </w:rPr>
            </w:pPr>
            <w:r w:rsidRPr="004306AF">
              <w:rPr>
                <w:rFonts w:ascii="Calibri" w:hAnsi="Calibri" w:cs="Myriad Pro"/>
                <w:color w:val="000000"/>
                <w:sz w:val="20"/>
                <w:szCs w:val="20"/>
              </w:rPr>
              <w:t>The respiratory assessment should be an ongoing process to determine: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27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spacing w:after="200"/>
              <w:ind w:left="16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Myriad Pro"/>
                <w:color w:val="000000"/>
                <w:sz w:val="20"/>
                <w:szCs w:val="20"/>
              </w:rPr>
              <w:t>How well the student is tolerating the procedure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53C0F">
        <w:trPr>
          <w:trHeight w:val="287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6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Myriad Pro"/>
                <w:color w:val="000000"/>
                <w:sz w:val="20"/>
                <w:szCs w:val="20"/>
              </w:rPr>
              <w:t>The amount of time and suction attempts that are clinically indicated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47346">
        <w:trPr>
          <w:trHeight w:val="305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 xml:space="preserve">Given the urgency and needs of the student; position the student to provide for the most privacy 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47346">
        <w:trPr>
          <w:trHeight w:val="593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students in wheelchairs or other supportive seating devices can remain sitting upright or reclined up to, but not exceeding, semi-fowlers or 45 degrees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920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students who are lying should be turned on their side (this position may be commonly associated with a student experiencing a seizure who may require supplemental oxygen and/or suctioning)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920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lastRenderedPageBreak/>
              <w:t>Explain the procedure to the student at a level the student understands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27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Calibri" w:hAnsi="Calibri" w:cs="Myriad Pro"/>
                <w:color w:val="000000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If ordered, place pulse oximeter on student’s finger, toe or ear lobe during and after the procedure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53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Turn on suction machine and check for function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47346">
        <w:trPr>
          <w:trHeight w:val="33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306AF">
              <w:rPr>
                <w:rFonts w:ascii="Calibri" w:hAnsi="Calibri" w:cs="Calibri"/>
                <w:sz w:val="20"/>
                <w:szCs w:val="20"/>
                <w:u w:val="single"/>
              </w:rPr>
              <w:t>For suction machines that have suction measurements in mm Hg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694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 w:hanging="18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Ensure the suction machine has the appropriate level of subatmospheric pressure: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62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standard maximal pressure for children ranges from 80–100 mm Hg; and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62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 xml:space="preserve">standard maximal pressure adolescents ranges 80-120 mm Hg 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62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maximal pressure may be determined by turning on suction and occluding extension tubing by folding it in half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47346">
        <w:trPr>
          <w:trHeight w:val="647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62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>pressure reading on the gauge when the tubing is completely occluded is the maximal suction pressure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306AF">
              <w:rPr>
                <w:rFonts w:ascii="Calibri" w:hAnsi="Calibri" w:cs="Calibri"/>
                <w:sz w:val="20"/>
                <w:szCs w:val="20"/>
                <w:u w:val="single"/>
              </w:rPr>
              <w:t>For suction machines that have a dial with numbered suction settings (i.e. 1, 2, 3), use the lowest level of suctioning that will remove the secretions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 w:hanging="180"/>
              <w:rPr>
                <w:rFonts w:ascii="Calibri" w:hAnsi="Calibri" w:cs="Calibri"/>
                <w:sz w:val="20"/>
                <w:szCs w:val="20"/>
              </w:rPr>
            </w:pPr>
            <w:r w:rsidRPr="004306AF">
              <w:rPr>
                <w:rFonts w:ascii="Calibri" w:hAnsi="Calibri" w:cs="Calibri"/>
                <w:sz w:val="20"/>
                <w:szCs w:val="20"/>
              </w:rPr>
              <w:t xml:space="preserve">Start at the lowest suction level and increase as needed  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0C732B">
        <w:trPr>
          <w:trHeight w:val="332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Put on clean gloves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733F67">
        <w:trPr>
          <w:trHeight w:val="197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Attach top of catheter to suction tubing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A47346">
        <w:trPr>
          <w:trHeight w:val="287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Hold the suction catheter at the absolute length of catheter insertion, “measured length”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Lubricate the catheter with normal saline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 xml:space="preserve">The use of normal saline to lavage </w:t>
            </w:r>
            <w:r w:rsidRPr="004306AF">
              <w:rPr>
                <w:rFonts w:ascii="Calibri" w:hAnsi="Calibri"/>
                <w:sz w:val="20"/>
                <w:szCs w:val="20"/>
              </w:rPr>
              <w:lastRenderedPageBreak/>
              <w:t>the tracheostomy tube is based on the Individualized Health Plan and, if indicated, to assist with the removal of thick secretions, needs to be used judiciously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 xml:space="preserve">Remove tracheostomy mask, artificial nose or ventilator connection and promptly insert catheter while gently rotating within the cannula 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Advance catheter into tracheostomy tube to the “measured length” with or without suction (based on how the procedure is completed in the home setting and healthcare provider’s order)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Twirl catheter between fingers as it is pulled out of tracheostomy tube, staying in no more than 5 seconds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When suction catheter is inserted into tracheostomy tube, the student’s airway is occluded, total suction time should not exceed 5 seconds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Suction a small amount of sterile saline with the suction catheter to clear any residual debris/secretions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Allow student to rest and return to normal breathing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If student was receiving oxygen and humidification by mask before the suctioning, reapplication of the mask between suctioning passes or 3-5 breaths with manual resuscitator bag with oxygen attached, may be warranted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If student is not on oxygen, give 3 to 5 extra breaths with the resuscitator bag, if needed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 xml:space="preserve">Repeat suctioning in above order (10-14) until secretions are </w:t>
            </w:r>
            <w:r w:rsidRPr="004306AF">
              <w:rPr>
                <w:rFonts w:ascii="Calibri" w:hAnsi="Calibri"/>
                <w:sz w:val="20"/>
                <w:szCs w:val="20"/>
              </w:rPr>
              <w:lastRenderedPageBreak/>
              <w:t>removed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Note the color, presence of odor, and consistency of secretions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Suction nose and mouth with same catheter the same way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If re-using catheter for tracheotomy suctioning, use a separate catheter to suction the mouth and nose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Complete suctioning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For students on oxygen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Replace mask, artificial nose or ventilator connection on student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 xml:space="preserve"> For students without oxygen: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Give 3 to 5 extra breaths with the resuscitator bag, if needed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Assess respiratory status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 xml:space="preserve">Rinse suction catheter with ½ strength hydrogen peroxide or vinegar water; then rinse catheter with sterile water  (or procedure used by family) 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Place suction catheter in a clean container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1"/>
                <w:numId w:val="2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The suction catheter can be used up to 8 hours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Remove gloves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Rinse suction machine tubing with tap water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125B3B">
        <w:trPr>
          <w:trHeight w:val="468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Document assessment, procedure, and outcomes in student’s healthcare record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0C732B" w:rsidRPr="00734985" w:rsidTr="00733F67">
        <w:trPr>
          <w:trHeight w:val="1025"/>
        </w:trPr>
        <w:tc>
          <w:tcPr>
            <w:tcW w:w="3649" w:type="dxa"/>
          </w:tcPr>
          <w:p w:rsidR="000C732B" w:rsidRPr="004306AF" w:rsidRDefault="000C732B" w:rsidP="000C732B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4306AF">
              <w:rPr>
                <w:rFonts w:ascii="Calibri" w:hAnsi="Calibri"/>
                <w:sz w:val="20"/>
                <w:szCs w:val="20"/>
              </w:rPr>
              <w:t>Report any concerns to parents/guardian and healthcare provider</w:t>
            </w:r>
          </w:p>
        </w:tc>
        <w:tc>
          <w:tcPr>
            <w:tcW w:w="88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C732B" w:rsidRPr="00734985" w:rsidRDefault="000C732B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:rsidTr="00125B3B">
        <w:trPr>
          <w:trHeight w:val="468"/>
        </w:trPr>
        <w:tc>
          <w:tcPr>
            <w:tcW w:w="3649" w:type="dxa"/>
          </w:tcPr>
          <w:p w:rsidR="004F5D6F" w:rsidRPr="000C732B" w:rsidRDefault="004F5D6F" w:rsidP="000C732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0C732B">
              <w:rPr>
                <w:rFonts w:ascii="Calibri" w:hAnsi="Calibri"/>
                <w:sz w:val="20"/>
                <w:szCs w:val="20"/>
              </w:rPr>
              <w:lastRenderedPageBreak/>
              <w:t>Special Considerations:</w:t>
            </w:r>
          </w:p>
        </w:tc>
        <w:tc>
          <w:tcPr>
            <w:tcW w:w="88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0C732B" w:rsidRPr="000C732B">
        <w:rPr>
          <w:rFonts w:ascii="Calibri" w:hAnsi="Calibri"/>
          <w:b/>
        </w:rPr>
        <w:t xml:space="preserve">Tracheal </w:t>
      </w:r>
      <w:r w:rsidR="000C732B">
        <w:rPr>
          <w:rFonts w:ascii="Calibri" w:hAnsi="Calibri"/>
          <w:b/>
        </w:rPr>
        <w:t>S</w:t>
      </w:r>
      <w:r w:rsidR="000C732B" w:rsidRPr="000C732B">
        <w:rPr>
          <w:rFonts w:ascii="Calibri" w:hAnsi="Calibri"/>
          <w:b/>
        </w:rPr>
        <w:t>uctioning-Clean Technique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EB" w:rsidRDefault="00DB5AEB" w:rsidP="004F27D6">
      <w:r>
        <w:separator/>
      </w:r>
    </w:p>
  </w:endnote>
  <w:endnote w:type="continuationSeparator" w:id="0">
    <w:p w:rsidR="00DB5AEB" w:rsidRDefault="00DB5AEB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0C732B" w:rsidP="004F27D6">
    <w:pPr>
      <w:pStyle w:val="Footer"/>
      <w:jc w:val="right"/>
      <w:rPr>
        <w:rFonts w:ascii="Calibri" w:hAnsi="Calibri"/>
        <w:sz w:val="20"/>
        <w:szCs w:val="20"/>
      </w:rPr>
    </w:pPr>
    <w:r w:rsidRPr="000C732B">
      <w:rPr>
        <w:rFonts w:ascii="Calibri" w:hAnsi="Calibri"/>
        <w:sz w:val="20"/>
        <w:szCs w:val="20"/>
      </w:rPr>
      <w:t>T</w:t>
    </w:r>
    <w:r>
      <w:rPr>
        <w:rFonts w:ascii="Calibri" w:hAnsi="Calibri"/>
        <w:sz w:val="20"/>
        <w:szCs w:val="20"/>
      </w:rPr>
      <w:t>racheal S</w:t>
    </w:r>
    <w:r w:rsidRPr="000C732B">
      <w:rPr>
        <w:rFonts w:ascii="Calibri" w:hAnsi="Calibri"/>
        <w:sz w:val="20"/>
        <w:szCs w:val="20"/>
      </w:rPr>
      <w:t>uctioning-Clean Technique</w:t>
    </w:r>
    <w:r w:rsidR="001C0FD4"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EB" w:rsidRDefault="00DB5AEB" w:rsidP="004F27D6">
      <w:r>
        <w:separator/>
      </w:r>
    </w:p>
  </w:footnote>
  <w:footnote w:type="continuationSeparator" w:id="0">
    <w:p w:rsidR="00DB5AEB" w:rsidRDefault="00DB5AEB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08"/>
    <w:multiLevelType w:val="hybridMultilevel"/>
    <w:tmpl w:val="A082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FB4"/>
    <w:multiLevelType w:val="hybridMultilevel"/>
    <w:tmpl w:val="A4BE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4BF"/>
    <w:multiLevelType w:val="hybridMultilevel"/>
    <w:tmpl w:val="236EA520"/>
    <w:lvl w:ilvl="0" w:tplc="F370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4D1D"/>
    <w:multiLevelType w:val="hybridMultilevel"/>
    <w:tmpl w:val="2E9C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21BA"/>
    <w:multiLevelType w:val="hybridMultilevel"/>
    <w:tmpl w:val="30046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14F"/>
    <w:multiLevelType w:val="hybridMultilevel"/>
    <w:tmpl w:val="9496E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0E16"/>
    <w:multiLevelType w:val="hybridMultilevel"/>
    <w:tmpl w:val="291A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047F8"/>
    <w:multiLevelType w:val="hybridMultilevel"/>
    <w:tmpl w:val="70025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E065D"/>
    <w:multiLevelType w:val="hybridMultilevel"/>
    <w:tmpl w:val="A176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4E3"/>
    <w:multiLevelType w:val="hybridMultilevel"/>
    <w:tmpl w:val="5008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8B16FDD"/>
    <w:multiLevelType w:val="hybridMultilevel"/>
    <w:tmpl w:val="622A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22"/>
  </w:num>
  <w:num w:numId="7">
    <w:abstractNumId w:val="8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21"/>
  </w:num>
  <w:num w:numId="19">
    <w:abstractNumId w:val="18"/>
  </w:num>
  <w:num w:numId="20">
    <w:abstractNumId w:val="1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4D3C"/>
    <w:rsid w:val="00056875"/>
    <w:rsid w:val="00060B5C"/>
    <w:rsid w:val="00090B49"/>
    <w:rsid w:val="00095491"/>
    <w:rsid w:val="000C1723"/>
    <w:rsid w:val="000C732B"/>
    <w:rsid w:val="000D6F7D"/>
    <w:rsid w:val="001010FA"/>
    <w:rsid w:val="00104394"/>
    <w:rsid w:val="0010439C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634D"/>
    <w:rsid w:val="001F3473"/>
    <w:rsid w:val="001F5DCF"/>
    <w:rsid w:val="001F702E"/>
    <w:rsid w:val="00217190"/>
    <w:rsid w:val="00240E51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E5F4B"/>
    <w:rsid w:val="002E6CAF"/>
    <w:rsid w:val="002F1A53"/>
    <w:rsid w:val="0030270B"/>
    <w:rsid w:val="00305ED8"/>
    <w:rsid w:val="00307CFC"/>
    <w:rsid w:val="00342C8E"/>
    <w:rsid w:val="00371331"/>
    <w:rsid w:val="00375B22"/>
    <w:rsid w:val="0039200E"/>
    <w:rsid w:val="003C0D65"/>
    <w:rsid w:val="003E7DE7"/>
    <w:rsid w:val="00416894"/>
    <w:rsid w:val="004178D8"/>
    <w:rsid w:val="00422DA1"/>
    <w:rsid w:val="004306AF"/>
    <w:rsid w:val="0044560F"/>
    <w:rsid w:val="004A5145"/>
    <w:rsid w:val="004C1665"/>
    <w:rsid w:val="004C445A"/>
    <w:rsid w:val="004D7479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261AD"/>
    <w:rsid w:val="00644B9E"/>
    <w:rsid w:val="006522F8"/>
    <w:rsid w:val="00664F0E"/>
    <w:rsid w:val="00673974"/>
    <w:rsid w:val="006B0AE4"/>
    <w:rsid w:val="007159F5"/>
    <w:rsid w:val="00733F67"/>
    <w:rsid w:val="00734985"/>
    <w:rsid w:val="007C0EBB"/>
    <w:rsid w:val="007C4EED"/>
    <w:rsid w:val="007D3809"/>
    <w:rsid w:val="007D3C7C"/>
    <w:rsid w:val="007D7483"/>
    <w:rsid w:val="007E0252"/>
    <w:rsid w:val="007F7C32"/>
    <w:rsid w:val="00806186"/>
    <w:rsid w:val="00862676"/>
    <w:rsid w:val="008A14C2"/>
    <w:rsid w:val="008A36FE"/>
    <w:rsid w:val="008B62DF"/>
    <w:rsid w:val="008D178A"/>
    <w:rsid w:val="00904953"/>
    <w:rsid w:val="00920997"/>
    <w:rsid w:val="00923008"/>
    <w:rsid w:val="00924192"/>
    <w:rsid w:val="009569A8"/>
    <w:rsid w:val="0096611E"/>
    <w:rsid w:val="00972BFC"/>
    <w:rsid w:val="009E51E1"/>
    <w:rsid w:val="00A21758"/>
    <w:rsid w:val="00A42E58"/>
    <w:rsid w:val="00A47346"/>
    <w:rsid w:val="00A53C0F"/>
    <w:rsid w:val="00A90C6D"/>
    <w:rsid w:val="00A913E1"/>
    <w:rsid w:val="00AB3635"/>
    <w:rsid w:val="00AF060D"/>
    <w:rsid w:val="00B11485"/>
    <w:rsid w:val="00B15114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522C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B5AEB"/>
    <w:rsid w:val="00DD7295"/>
    <w:rsid w:val="00DF2CD8"/>
    <w:rsid w:val="00E2681A"/>
    <w:rsid w:val="00E62A13"/>
    <w:rsid w:val="00E83D77"/>
    <w:rsid w:val="00E9141F"/>
    <w:rsid w:val="00E96118"/>
    <w:rsid w:val="00F02D55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1A779C-261E-4C52-B134-3C5CF80F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A47346"/>
    <w:pPr>
      <w:autoSpaceDE w:val="0"/>
      <w:autoSpaceDN w:val="0"/>
      <w:adjustRightInd w:val="0"/>
      <w:spacing w:line="221" w:lineRule="atLeast"/>
    </w:pPr>
    <w:rPr>
      <w:rFonts w:ascii="Myriad Pro" w:eastAsia="Calibri" w:hAnsi="Myriad Pro"/>
    </w:rPr>
  </w:style>
  <w:style w:type="paragraph" w:customStyle="1" w:styleId="Pa45">
    <w:name w:val="Pa45"/>
    <w:basedOn w:val="Normal"/>
    <w:next w:val="Normal"/>
    <w:uiPriority w:val="99"/>
    <w:rsid w:val="00A47346"/>
    <w:pPr>
      <w:autoSpaceDE w:val="0"/>
      <w:autoSpaceDN w:val="0"/>
      <w:adjustRightInd w:val="0"/>
      <w:spacing w:line="221" w:lineRule="atLeast"/>
    </w:pPr>
    <w:rPr>
      <w:rFonts w:ascii="Myriad Pro" w:eastAsia="Calibri" w:hAnsi="Myriad Pro"/>
    </w:rPr>
  </w:style>
  <w:style w:type="paragraph" w:customStyle="1" w:styleId="Pa54">
    <w:name w:val="Pa54"/>
    <w:basedOn w:val="Normal"/>
    <w:next w:val="Normal"/>
    <w:uiPriority w:val="99"/>
    <w:rsid w:val="00A47346"/>
    <w:pPr>
      <w:autoSpaceDE w:val="0"/>
      <w:autoSpaceDN w:val="0"/>
      <w:adjustRightInd w:val="0"/>
      <w:spacing w:line="221" w:lineRule="atLeast"/>
    </w:pPr>
    <w:rPr>
      <w:rFonts w:ascii="Myriad Pro" w:eastAsia="Calibri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Salzman, Laurie  B.   DPI</cp:lastModifiedBy>
  <cp:revision>2</cp:revision>
  <dcterms:created xsi:type="dcterms:W3CDTF">2016-04-06T16:35:00Z</dcterms:created>
  <dcterms:modified xsi:type="dcterms:W3CDTF">2016-04-06T16:35:00Z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