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85" w:rsidRPr="000D4E85" w:rsidRDefault="000D4E85" w:rsidP="000D4E85">
      <w:pPr>
        <w:spacing w:after="0" w:line="240" w:lineRule="auto"/>
        <w:outlineLvl w:val="0"/>
        <w:rPr>
          <w:rFonts w:eastAsia="Times New Roman" w:cs="Tahoma"/>
          <w:b/>
          <w:bCs/>
          <w:kern w:val="36"/>
          <w:sz w:val="36"/>
          <w:szCs w:val="36"/>
        </w:rPr>
      </w:pPr>
      <w:r w:rsidRPr="000D4E85">
        <w:rPr>
          <w:rFonts w:eastAsia="Times New Roman" w:cs="Tahoma"/>
          <w:b/>
          <w:bCs/>
          <w:kern w:val="36"/>
          <w:sz w:val="36"/>
          <w:szCs w:val="36"/>
        </w:rPr>
        <w:t>Fall 2011 Newsletter of the Wisconsin Talking Book and Braille Library</w:t>
      </w:r>
    </w:p>
    <w:p w:rsidR="000D4E85" w:rsidRDefault="000D4E85" w:rsidP="000D4E85">
      <w:pPr>
        <w:spacing w:after="0" w:line="300" w:lineRule="atLeast"/>
        <w:outlineLvl w:val="2"/>
        <w:rPr>
          <w:rFonts w:eastAsia="Times New Roman" w:cs="Tahoma"/>
          <w:b/>
          <w:bCs/>
          <w:color w:val="000000"/>
          <w:sz w:val="28"/>
          <w:szCs w:val="28"/>
        </w:rPr>
      </w:pPr>
    </w:p>
    <w:p w:rsidR="000D4E85" w:rsidRPr="000D4E85" w:rsidRDefault="000D4E85" w:rsidP="000D4E85">
      <w:pPr>
        <w:spacing w:after="0" w:line="300" w:lineRule="atLeast"/>
        <w:outlineLvl w:val="2"/>
        <w:rPr>
          <w:rFonts w:eastAsia="Times New Roman" w:cs="Tahoma"/>
          <w:b/>
          <w:bCs/>
          <w:color w:val="000000"/>
          <w:sz w:val="32"/>
          <w:szCs w:val="32"/>
        </w:rPr>
      </w:pPr>
      <w:r w:rsidRPr="000D4E85">
        <w:rPr>
          <w:rFonts w:eastAsia="Times New Roman" w:cs="Tahoma"/>
          <w:b/>
          <w:bCs/>
          <w:color w:val="000000"/>
          <w:sz w:val="32"/>
          <w:szCs w:val="32"/>
        </w:rPr>
        <w:t>New Regional Librarian for Wisconsin</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color w:val="000000"/>
          <w:sz w:val="28"/>
          <w:szCs w:val="28"/>
        </w:rPr>
        <w:t>Linda Vincent has joined the Wisconsin Talking Book and Braille Library as the new Regional Librarian. She has worked for the Milwaukee Public Library System for over 20 years in a variety of jobs. She started in the Ready Reference Department, answering phones and keeping track of information clipped from the newspapers. The Internet wasn't being used then, so the library relied heavily on newspapers for ready answers about local events and statistics. Since then, Linda has worked in most of the Central Library departments; as well as with databases in the Automation Department. In 2000, Linda became a Neighborhood Library Branch Manager, gaining experience at the Bay View, Forest Home, Zablocki and Center Street Libraries. She is very pleased to have moved into the Wisconsin Talking Book and Braille Library position. In her spare time, Linda likes to read mysteries, following Brewers baseball and Badger football and sharing time with family and friends.</w:t>
      </w:r>
    </w:p>
    <w:p w:rsidR="000D4E85" w:rsidRPr="000D4E85" w:rsidRDefault="000D4E85" w:rsidP="000D4E85">
      <w:pPr>
        <w:spacing w:after="0" w:line="300" w:lineRule="atLeast"/>
        <w:outlineLvl w:val="2"/>
        <w:rPr>
          <w:rFonts w:eastAsia="Times New Roman" w:cs="Tahoma"/>
          <w:b/>
          <w:bCs/>
          <w:color w:val="000000"/>
          <w:sz w:val="32"/>
          <w:szCs w:val="32"/>
        </w:rPr>
      </w:pPr>
      <w:r w:rsidRPr="000D4E85">
        <w:rPr>
          <w:rFonts w:eastAsia="Times New Roman" w:cs="Tahoma"/>
          <w:b/>
          <w:bCs/>
          <w:color w:val="000000"/>
          <w:sz w:val="32"/>
          <w:szCs w:val="32"/>
        </w:rPr>
        <w:t>PLAN AHEAD for Upcoming Closures</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color w:val="000000"/>
          <w:sz w:val="28"/>
          <w:szCs w:val="28"/>
        </w:rPr>
        <w:t>Here are dates when either USPS or WTBBL services will be unavailable:</w:t>
      </w:r>
    </w:p>
    <w:tbl>
      <w:tblPr>
        <w:tblW w:w="11010" w:type="dxa"/>
        <w:tblBorders>
          <w:top w:val="single" w:sz="6" w:space="0" w:color="F5F4F3"/>
          <w:left w:val="single" w:sz="6" w:space="0" w:color="F5F4F3"/>
          <w:bottom w:val="single" w:sz="6" w:space="0" w:color="F5F4F3"/>
          <w:right w:val="single" w:sz="6" w:space="0" w:color="F5F4F3"/>
        </w:tblBorders>
        <w:tblLayout w:type="fixed"/>
        <w:tblCellMar>
          <w:top w:w="15" w:type="dxa"/>
          <w:left w:w="15" w:type="dxa"/>
          <w:bottom w:w="15" w:type="dxa"/>
          <w:right w:w="15" w:type="dxa"/>
        </w:tblCellMar>
        <w:tblLook w:val="04A0" w:firstRow="1" w:lastRow="0" w:firstColumn="1" w:lastColumn="0" w:noHBand="0" w:noVBand="1"/>
      </w:tblPr>
      <w:tblGrid>
        <w:gridCol w:w="4530"/>
        <w:gridCol w:w="1800"/>
        <w:gridCol w:w="4680"/>
      </w:tblGrid>
      <w:tr w:rsidR="000D4E85" w:rsidRPr="000D4E85" w:rsidTr="000D4E85">
        <w:tc>
          <w:tcPr>
            <w:tcW w:w="453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October 10, 2011 (Columbus Day)</w:t>
            </w:r>
          </w:p>
        </w:tc>
        <w:tc>
          <w:tcPr>
            <w:tcW w:w="18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Monday</w:t>
            </w:r>
          </w:p>
        </w:tc>
        <w:tc>
          <w:tcPr>
            <w:tcW w:w="468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No Postal Service</w:t>
            </w:r>
            <w:r w:rsidRPr="000D4E85">
              <w:rPr>
                <w:rFonts w:eastAsia="Times New Roman" w:cs="Times New Roman"/>
                <w:sz w:val="28"/>
                <w:szCs w:val="28"/>
              </w:rPr>
              <w:br/>
              <w:t> </w:t>
            </w:r>
          </w:p>
        </w:tc>
      </w:tr>
      <w:tr w:rsidR="000D4E85" w:rsidRPr="000D4E85" w:rsidTr="000D4E85">
        <w:tc>
          <w:tcPr>
            <w:tcW w:w="453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November 11, 2011 (Veterans Day)</w:t>
            </w:r>
          </w:p>
        </w:tc>
        <w:tc>
          <w:tcPr>
            <w:tcW w:w="18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Friday</w:t>
            </w:r>
          </w:p>
        </w:tc>
        <w:tc>
          <w:tcPr>
            <w:tcW w:w="468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No Postal Service</w:t>
            </w:r>
            <w:r w:rsidRPr="000D4E85">
              <w:rPr>
                <w:rFonts w:eastAsia="Times New Roman" w:cs="Times New Roman"/>
                <w:sz w:val="28"/>
                <w:szCs w:val="28"/>
              </w:rPr>
              <w:br/>
              <w:t> </w:t>
            </w:r>
          </w:p>
        </w:tc>
      </w:tr>
      <w:tr w:rsidR="000D4E85" w:rsidRPr="000D4E85" w:rsidTr="000D4E85">
        <w:tc>
          <w:tcPr>
            <w:tcW w:w="453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November 24, 2011 (Thanksgiving)</w:t>
            </w:r>
          </w:p>
        </w:tc>
        <w:tc>
          <w:tcPr>
            <w:tcW w:w="18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Thursday</w:t>
            </w:r>
          </w:p>
        </w:tc>
        <w:tc>
          <w:tcPr>
            <w:tcW w:w="468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Library Closed</w:t>
            </w:r>
            <w:r w:rsidRPr="000D4E85">
              <w:rPr>
                <w:rFonts w:eastAsia="Times New Roman" w:cs="Times New Roman"/>
                <w:sz w:val="28"/>
                <w:szCs w:val="28"/>
              </w:rPr>
              <w:br/>
              <w:t> </w:t>
            </w:r>
          </w:p>
        </w:tc>
      </w:tr>
      <w:tr w:rsidR="000D4E85" w:rsidRPr="000D4E85" w:rsidTr="000D4E85">
        <w:tc>
          <w:tcPr>
            <w:tcW w:w="453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November 25, 2011</w:t>
            </w:r>
          </w:p>
        </w:tc>
        <w:tc>
          <w:tcPr>
            <w:tcW w:w="18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Friday</w:t>
            </w:r>
          </w:p>
        </w:tc>
        <w:tc>
          <w:tcPr>
            <w:tcW w:w="468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Library Closed</w:t>
            </w:r>
            <w:r w:rsidRPr="000D4E85">
              <w:rPr>
                <w:rFonts w:eastAsia="Times New Roman" w:cs="Times New Roman"/>
                <w:sz w:val="28"/>
                <w:szCs w:val="28"/>
              </w:rPr>
              <w:br/>
              <w:t> </w:t>
            </w:r>
          </w:p>
        </w:tc>
      </w:tr>
      <w:tr w:rsidR="000D4E85" w:rsidRPr="000D4E85" w:rsidTr="000D4E85">
        <w:tc>
          <w:tcPr>
            <w:tcW w:w="453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December 23, 2011 (Christmas)</w:t>
            </w:r>
          </w:p>
        </w:tc>
        <w:tc>
          <w:tcPr>
            <w:tcW w:w="18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Friday</w:t>
            </w:r>
          </w:p>
        </w:tc>
        <w:tc>
          <w:tcPr>
            <w:tcW w:w="468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Library Closed</w:t>
            </w:r>
            <w:r w:rsidRPr="000D4E85">
              <w:rPr>
                <w:rFonts w:eastAsia="Times New Roman" w:cs="Times New Roman"/>
                <w:sz w:val="28"/>
                <w:szCs w:val="28"/>
              </w:rPr>
              <w:br/>
              <w:t> </w:t>
            </w:r>
          </w:p>
        </w:tc>
      </w:tr>
      <w:tr w:rsidR="000D4E85" w:rsidRPr="000D4E85" w:rsidTr="000D4E85">
        <w:tc>
          <w:tcPr>
            <w:tcW w:w="453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December 26, 2011</w:t>
            </w:r>
          </w:p>
        </w:tc>
        <w:tc>
          <w:tcPr>
            <w:tcW w:w="18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Monday</w:t>
            </w:r>
          </w:p>
        </w:tc>
        <w:tc>
          <w:tcPr>
            <w:tcW w:w="468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Library Closed</w:t>
            </w:r>
            <w:r w:rsidRPr="000D4E85">
              <w:rPr>
                <w:rFonts w:eastAsia="Times New Roman" w:cs="Times New Roman"/>
                <w:sz w:val="28"/>
                <w:szCs w:val="28"/>
              </w:rPr>
              <w:br/>
              <w:t> </w:t>
            </w:r>
          </w:p>
        </w:tc>
      </w:tr>
      <w:tr w:rsidR="000D4E85" w:rsidRPr="000D4E85" w:rsidTr="000D4E85">
        <w:tc>
          <w:tcPr>
            <w:tcW w:w="453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December 30, 2011 (New Year's)</w:t>
            </w:r>
          </w:p>
        </w:tc>
        <w:tc>
          <w:tcPr>
            <w:tcW w:w="18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Friday</w:t>
            </w:r>
          </w:p>
        </w:tc>
        <w:tc>
          <w:tcPr>
            <w:tcW w:w="468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Library Closed</w:t>
            </w:r>
            <w:r w:rsidRPr="000D4E85">
              <w:rPr>
                <w:rFonts w:eastAsia="Times New Roman" w:cs="Times New Roman"/>
                <w:sz w:val="28"/>
                <w:szCs w:val="28"/>
              </w:rPr>
              <w:br/>
              <w:t> </w:t>
            </w:r>
          </w:p>
        </w:tc>
      </w:tr>
      <w:tr w:rsidR="000D4E85" w:rsidRPr="000D4E85" w:rsidTr="000D4E85">
        <w:tc>
          <w:tcPr>
            <w:tcW w:w="453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January 2, 2012</w:t>
            </w:r>
          </w:p>
        </w:tc>
        <w:tc>
          <w:tcPr>
            <w:tcW w:w="18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Monday</w:t>
            </w:r>
          </w:p>
        </w:tc>
        <w:tc>
          <w:tcPr>
            <w:tcW w:w="468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D4E85" w:rsidRPr="000D4E85" w:rsidRDefault="000D4E85" w:rsidP="000D4E85">
            <w:pPr>
              <w:spacing w:after="0" w:line="240" w:lineRule="auto"/>
              <w:rPr>
                <w:rFonts w:eastAsia="Times New Roman" w:cs="Times New Roman"/>
                <w:sz w:val="28"/>
                <w:szCs w:val="28"/>
              </w:rPr>
            </w:pPr>
            <w:r w:rsidRPr="000D4E85">
              <w:rPr>
                <w:rFonts w:eastAsia="Times New Roman" w:cs="Times New Roman"/>
                <w:sz w:val="28"/>
                <w:szCs w:val="28"/>
              </w:rPr>
              <w:t>Library Closed</w:t>
            </w:r>
            <w:r w:rsidRPr="000D4E85">
              <w:rPr>
                <w:rFonts w:eastAsia="Times New Roman" w:cs="Times New Roman"/>
                <w:sz w:val="28"/>
                <w:szCs w:val="28"/>
              </w:rPr>
              <w:br/>
              <w:t> </w:t>
            </w:r>
          </w:p>
        </w:tc>
      </w:tr>
    </w:tbl>
    <w:p w:rsidR="000D4E85" w:rsidRDefault="000D4E85" w:rsidP="000D4E85">
      <w:pPr>
        <w:spacing w:after="0" w:line="360" w:lineRule="atLeast"/>
        <w:rPr>
          <w:rFonts w:eastAsia="Times New Roman" w:cs="Arial"/>
          <w:color w:val="000000"/>
          <w:sz w:val="28"/>
          <w:szCs w:val="28"/>
        </w:rPr>
      </w:pPr>
    </w:p>
    <w:p w:rsidR="000D4E85" w:rsidRPr="000D4E85" w:rsidRDefault="000D4E85" w:rsidP="000D4E85">
      <w:pPr>
        <w:spacing w:after="0" w:line="360" w:lineRule="atLeast"/>
        <w:rPr>
          <w:rFonts w:eastAsia="Times New Roman" w:cs="Arial"/>
          <w:color w:val="000000"/>
          <w:sz w:val="28"/>
          <w:szCs w:val="28"/>
        </w:rPr>
      </w:pPr>
      <w:r w:rsidRPr="000D4E85">
        <w:rPr>
          <w:rFonts w:eastAsia="Times New Roman" w:cs="Arial"/>
          <w:color w:val="000000"/>
          <w:sz w:val="28"/>
          <w:szCs w:val="28"/>
        </w:rPr>
        <w:t> </w:t>
      </w:r>
    </w:p>
    <w:p w:rsidR="000D4E85" w:rsidRDefault="000D4E85">
      <w:pPr>
        <w:rPr>
          <w:rFonts w:eastAsia="Times New Roman" w:cs="Tahoma"/>
          <w:b/>
          <w:bCs/>
          <w:color w:val="000000"/>
          <w:sz w:val="28"/>
          <w:szCs w:val="28"/>
        </w:rPr>
      </w:pPr>
      <w:r>
        <w:rPr>
          <w:rFonts w:eastAsia="Times New Roman" w:cs="Tahoma"/>
          <w:b/>
          <w:bCs/>
          <w:color w:val="000000"/>
          <w:sz w:val="28"/>
          <w:szCs w:val="28"/>
        </w:rPr>
        <w:br w:type="page"/>
      </w:r>
    </w:p>
    <w:p w:rsidR="000D4E85" w:rsidRPr="000D4E85" w:rsidRDefault="000D4E85" w:rsidP="000D4E85">
      <w:pPr>
        <w:spacing w:after="0" w:line="300" w:lineRule="atLeast"/>
        <w:outlineLvl w:val="2"/>
        <w:rPr>
          <w:rFonts w:eastAsia="Times New Roman" w:cs="Tahoma"/>
          <w:b/>
          <w:bCs/>
          <w:color w:val="000000"/>
          <w:sz w:val="32"/>
          <w:szCs w:val="32"/>
        </w:rPr>
      </w:pPr>
      <w:r w:rsidRPr="000D4E85">
        <w:rPr>
          <w:rFonts w:eastAsia="Times New Roman" w:cs="Tahoma"/>
          <w:b/>
          <w:bCs/>
          <w:color w:val="000000"/>
          <w:sz w:val="32"/>
          <w:szCs w:val="32"/>
        </w:rPr>
        <w:lastRenderedPageBreak/>
        <w:t>Join Your Community's Big Read!</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color w:val="000000"/>
          <w:sz w:val="28"/>
          <w:szCs w:val="28"/>
        </w:rPr>
        <w:t>The Big Read is a program of the National Endowment for the Arts which provides citizens with the opportunity to read and discuss a single book within their communities.</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color w:val="000000"/>
          <w:sz w:val="28"/>
          <w:szCs w:val="28"/>
        </w:rPr>
        <w:t>Several Wisconsin cities are participating in a Big Read event. WTBBL can provide you with the recorded cassette or digital book for the title being read by your community. Here is a list of the institutions participating in the Big Read for 2012, the book they are reading and contact information about their Big Read event. Please contact the organization directly about events they may offer.</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color w:val="000000"/>
          <w:sz w:val="28"/>
          <w:szCs w:val="28"/>
        </w:rPr>
        <w:t>Milwaukee Public Library</w:t>
      </w:r>
      <w:r w:rsidRPr="000D4E85">
        <w:rPr>
          <w:rFonts w:eastAsia="Times New Roman" w:cs="Arial"/>
          <w:color w:val="000000"/>
          <w:sz w:val="28"/>
          <w:szCs w:val="28"/>
        </w:rPr>
        <w:br/>
        <w:t>(414)286-3000</w:t>
      </w:r>
      <w:r w:rsidRPr="000D4E85">
        <w:rPr>
          <w:rFonts w:eastAsia="Times New Roman" w:cs="Arial"/>
          <w:color w:val="000000"/>
          <w:sz w:val="28"/>
          <w:szCs w:val="28"/>
        </w:rPr>
        <w:br/>
        <w:t>To Kill a Mockingbird</w:t>
      </w:r>
      <w:r w:rsidRPr="000D4E85">
        <w:rPr>
          <w:rFonts w:eastAsia="Times New Roman" w:cs="Arial"/>
          <w:color w:val="000000"/>
          <w:sz w:val="28"/>
          <w:szCs w:val="28"/>
        </w:rPr>
        <w:br/>
        <w:t>DB/RC 36414</w:t>
      </w:r>
      <w:r w:rsidRPr="000D4E85">
        <w:rPr>
          <w:rFonts w:eastAsia="Times New Roman" w:cs="Arial"/>
          <w:color w:val="000000"/>
          <w:sz w:val="28"/>
          <w:szCs w:val="28"/>
        </w:rPr>
        <w:br/>
        <w:t>DV000190 (this is a VHS copy of the movie)</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color w:val="000000"/>
          <w:sz w:val="28"/>
          <w:szCs w:val="28"/>
        </w:rPr>
        <w:t>Kenosha Public Library</w:t>
      </w:r>
      <w:r w:rsidRPr="000D4E85">
        <w:rPr>
          <w:rFonts w:eastAsia="Times New Roman" w:cs="Arial"/>
          <w:color w:val="000000"/>
          <w:sz w:val="28"/>
          <w:szCs w:val="28"/>
        </w:rPr>
        <w:br/>
        <w:t>(262)564-6132</w:t>
      </w:r>
      <w:bookmarkStart w:id="0" w:name="_GoBack"/>
      <w:bookmarkEnd w:id="0"/>
      <w:r w:rsidRPr="000D4E85">
        <w:rPr>
          <w:rFonts w:eastAsia="Times New Roman" w:cs="Arial"/>
          <w:color w:val="000000"/>
          <w:sz w:val="28"/>
          <w:szCs w:val="28"/>
        </w:rPr>
        <w:br/>
        <w:t>Sun, Stone and Shadows</w:t>
      </w:r>
      <w:r w:rsidRPr="000D4E85">
        <w:rPr>
          <w:rFonts w:eastAsia="Times New Roman" w:cs="Arial"/>
          <w:color w:val="000000"/>
          <w:sz w:val="28"/>
          <w:szCs w:val="28"/>
        </w:rPr>
        <w:br/>
        <w:t>DB/RC 68735</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color w:val="000000"/>
          <w:sz w:val="28"/>
          <w:szCs w:val="28"/>
        </w:rPr>
        <w:t>UW-Whitewater, Young Auditorium</w:t>
      </w:r>
      <w:r w:rsidRPr="000D4E85">
        <w:rPr>
          <w:rFonts w:eastAsia="Times New Roman" w:cs="Arial"/>
          <w:color w:val="000000"/>
          <w:sz w:val="28"/>
          <w:szCs w:val="28"/>
        </w:rPr>
        <w:br/>
        <w:t>(262)472-4444</w:t>
      </w:r>
      <w:r w:rsidRPr="000D4E85">
        <w:rPr>
          <w:rFonts w:eastAsia="Times New Roman" w:cs="Arial"/>
          <w:color w:val="000000"/>
          <w:sz w:val="28"/>
          <w:szCs w:val="28"/>
        </w:rPr>
        <w:br/>
        <w:t>The Adventures of Tom Sawyer</w:t>
      </w:r>
      <w:r w:rsidRPr="000D4E85">
        <w:rPr>
          <w:rFonts w:eastAsia="Times New Roman" w:cs="Arial"/>
          <w:color w:val="000000"/>
          <w:sz w:val="28"/>
          <w:szCs w:val="28"/>
        </w:rPr>
        <w:br/>
        <w:t>DB/RC 53084</w:t>
      </w:r>
    </w:p>
    <w:p w:rsidR="000D4E85" w:rsidRPr="000D4E85" w:rsidRDefault="000D4E85" w:rsidP="000D4E85">
      <w:pPr>
        <w:spacing w:after="0" w:line="360" w:lineRule="atLeast"/>
        <w:rPr>
          <w:rFonts w:eastAsia="Times New Roman" w:cs="Arial"/>
          <w:color w:val="000000"/>
          <w:sz w:val="28"/>
          <w:szCs w:val="28"/>
        </w:rPr>
      </w:pPr>
      <w:r w:rsidRPr="000D4E85">
        <w:rPr>
          <w:rFonts w:eastAsia="Times New Roman" w:cs="Arial"/>
          <w:color w:val="000000"/>
          <w:sz w:val="28"/>
          <w:szCs w:val="28"/>
        </w:rPr>
        <w:t>UW-Madison</w:t>
      </w:r>
      <w:r w:rsidRPr="000D4E85">
        <w:rPr>
          <w:rFonts w:eastAsia="Times New Roman" w:cs="Arial"/>
          <w:color w:val="000000"/>
          <w:sz w:val="28"/>
          <w:szCs w:val="28"/>
        </w:rPr>
        <w:br/>
        <w:t>Madison's "Go Big Read" program is similar to the "Big Read," encouraging a common reading program throughout Madison (began in September 2011).</w:t>
      </w:r>
      <w:r w:rsidRPr="000D4E85">
        <w:rPr>
          <w:rFonts w:eastAsia="Times New Roman" w:cs="Arial"/>
          <w:color w:val="000000"/>
          <w:sz w:val="28"/>
          <w:szCs w:val="28"/>
        </w:rPr>
        <w:br/>
      </w:r>
      <w:hyperlink r:id="rId6" w:history="1">
        <w:r w:rsidRPr="000D4E85">
          <w:rPr>
            <w:rFonts w:eastAsia="Times New Roman" w:cs="Arial"/>
            <w:color w:val="1C00A6"/>
            <w:sz w:val="28"/>
            <w:szCs w:val="28"/>
            <w:u w:val="single"/>
          </w:rPr>
          <w:t>http://www.gobigread.wisc.edu/</w:t>
        </w:r>
      </w:hyperlink>
      <w:r w:rsidRPr="000D4E85">
        <w:rPr>
          <w:rFonts w:eastAsia="Times New Roman" w:cs="Arial"/>
          <w:color w:val="000000"/>
          <w:sz w:val="28"/>
          <w:szCs w:val="28"/>
        </w:rPr>
        <w:br/>
        <w:t>Enrique's Journey</w:t>
      </w:r>
      <w:r w:rsidRPr="000D4E85">
        <w:rPr>
          <w:rFonts w:eastAsia="Times New Roman" w:cs="Arial"/>
          <w:color w:val="000000"/>
          <w:sz w:val="28"/>
          <w:szCs w:val="28"/>
        </w:rPr>
        <w:br/>
        <w:t>DB/RC 62628</w:t>
      </w:r>
    </w:p>
    <w:p w:rsidR="000D4E85" w:rsidRDefault="000D4E85" w:rsidP="000D4E85">
      <w:pPr>
        <w:spacing w:after="0" w:line="300" w:lineRule="atLeast"/>
        <w:outlineLvl w:val="2"/>
        <w:rPr>
          <w:rFonts w:eastAsia="Times New Roman" w:cs="Tahoma"/>
          <w:b/>
          <w:bCs/>
          <w:color w:val="000000"/>
          <w:sz w:val="28"/>
          <w:szCs w:val="28"/>
        </w:rPr>
      </w:pPr>
    </w:p>
    <w:p w:rsidR="000D4E85" w:rsidRPr="000D4E85" w:rsidRDefault="000D4E85" w:rsidP="000D4E85">
      <w:pPr>
        <w:spacing w:after="0" w:line="300" w:lineRule="atLeast"/>
        <w:outlineLvl w:val="2"/>
        <w:rPr>
          <w:rFonts w:eastAsia="Times New Roman" w:cs="Tahoma"/>
          <w:b/>
          <w:bCs/>
          <w:color w:val="000000"/>
          <w:sz w:val="32"/>
          <w:szCs w:val="32"/>
        </w:rPr>
      </w:pPr>
      <w:r w:rsidRPr="000D4E85">
        <w:rPr>
          <w:rFonts w:eastAsia="Times New Roman" w:cs="Tahoma"/>
          <w:b/>
          <w:bCs/>
          <w:color w:val="000000"/>
          <w:sz w:val="32"/>
          <w:szCs w:val="32"/>
        </w:rPr>
        <w:t>Service Reminder!</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color w:val="000000"/>
          <w:sz w:val="28"/>
          <w:szCs w:val="28"/>
        </w:rPr>
        <w:t>In order to assist us in providing the best possible service to you please remember to:</w:t>
      </w:r>
    </w:p>
    <w:p w:rsidR="000D4E85" w:rsidRPr="000D4E85" w:rsidRDefault="000D4E85" w:rsidP="000D4E85">
      <w:pPr>
        <w:numPr>
          <w:ilvl w:val="0"/>
          <w:numId w:val="3"/>
        </w:numPr>
        <w:spacing w:after="60" w:line="360" w:lineRule="atLeast"/>
        <w:ind w:left="450"/>
        <w:rPr>
          <w:rFonts w:eastAsia="Times New Roman" w:cs="Arial"/>
          <w:color w:val="000000"/>
          <w:sz w:val="28"/>
          <w:szCs w:val="28"/>
        </w:rPr>
      </w:pPr>
      <w:r w:rsidRPr="000D4E85">
        <w:rPr>
          <w:rFonts w:eastAsia="Times New Roman" w:cs="Arial"/>
          <w:color w:val="000000"/>
          <w:sz w:val="28"/>
          <w:szCs w:val="28"/>
        </w:rPr>
        <w:t>Include the address card when you return your books.</w:t>
      </w:r>
    </w:p>
    <w:p w:rsidR="000D4E85" w:rsidRPr="000D4E85" w:rsidRDefault="000D4E85" w:rsidP="000D4E85">
      <w:pPr>
        <w:numPr>
          <w:ilvl w:val="0"/>
          <w:numId w:val="3"/>
        </w:numPr>
        <w:spacing w:after="60" w:line="360" w:lineRule="atLeast"/>
        <w:ind w:left="450"/>
        <w:rPr>
          <w:rFonts w:eastAsia="Times New Roman" w:cs="Arial"/>
          <w:color w:val="000000"/>
          <w:sz w:val="28"/>
          <w:szCs w:val="28"/>
        </w:rPr>
      </w:pPr>
      <w:r w:rsidRPr="000D4E85">
        <w:rPr>
          <w:rFonts w:eastAsia="Times New Roman" w:cs="Arial"/>
          <w:color w:val="000000"/>
          <w:sz w:val="28"/>
          <w:szCs w:val="28"/>
        </w:rPr>
        <w:t>Double check the box to make sure the book or books are included.</w:t>
      </w:r>
    </w:p>
    <w:p w:rsidR="000D4E85" w:rsidRDefault="000D4E85">
      <w:pPr>
        <w:rPr>
          <w:rFonts w:eastAsia="Times New Roman" w:cs="Tahoma"/>
          <w:b/>
          <w:bCs/>
          <w:color w:val="000000"/>
          <w:sz w:val="28"/>
          <w:szCs w:val="28"/>
        </w:rPr>
      </w:pPr>
      <w:r>
        <w:rPr>
          <w:rFonts w:eastAsia="Times New Roman" w:cs="Tahoma"/>
          <w:b/>
          <w:bCs/>
          <w:color w:val="000000"/>
          <w:sz w:val="28"/>
          <w:szCs w:val="28"/>
        </w:rPr>
        <w:br w:type="page"/>
      </w:r>
    </w:p>
    <w:p w:rsidR="000D4E85" w:rsidRPr="000D4E85" w:rsidRDefault="000D4E85" w:rsidP="000D4E85">
      <w:pPr>
        <w:spacing w:after="0" w:line="300" w:lineRule="atLeast"/>
        <w:outlineLvl w:val="2"/>
        <w:rPr>
          <w:rFonts w:eastAsia="Times New Roman" w:cs="Tahoma"/>
          <w:b/>
          <w:bCs/>
          <w:color w:val="000000"/>
          <w:sz w:val="32"/>
          <w:szCs w:val="32"/>
        </w:rPr>
      </w:pPr>
      <w:r w:rsidRPr="000D4E85">
        <w:rPr>
          <w:rFonts w:eastAsia="Times New Roman" w:cs="Tahoma"/>
          <w:b/>
          <w:bCs/>
          <w:color w:val="000000"/>
          <w:sz w:val="32"/>
          <w:szCs w:val="32"/>
        </w:rPr>
        <w:lastRenderedPageBreak/>
        <w:t>ABLE "Volunteer of the Year" interviewed by CBS58</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color w:val="000000"/>
          <w:sz w:val="28"/>
          <w:szCs w:val="28"/>
        </w:rPr>
        <w:t>Audrey Hemmer, a 30-year volunteer Braillist with Audio &amp; Braille Literacy Enhancement, ABLE, was honored as ABLE's 2011 Volunteer of the Year. For the last 30 years, she's spent her retirement Brailling more than 60,000 pages including school books for blind students from preschool to college age, medical resources and forms, menus and much, much more. Many of those pages were library books produced for the Wisconsin Talking Book and Braille Library. Ms. Hemmer and one of ABLE's Milwaukee Public School students, Kira, were interviewed by CBS58 on August 28, 2011.</w:t>
      </w:r>
    </w:p>
    <w:p w:rsidR="000D4E85" w:rsidRPr="000D4E85" w:rsidRDefault="000D4E85" w:rsidP="000D4E85">
      <w:pPr>
        <w:spacing w:after="0" w:line="360" w:lineRule="atLeast"/>
        <w:rPr>
          <w:rFonts w:eastAsia="Times New Roman" w:cs="Arial"/>
          <w:color w:val="000000"/>
          <w:sz w:val="28"/>
          <w:szCs w:val="28"/>
        </w:rPr>
      </w:pPr>
      <w:r w:rsidRPr="000D4E85">
        <w:rPr>
          <w:rFonts w:eastAsia="Times New Roman" w:cs="Arial"/>
          <w:color w:val="000000"/>
          <w:sz w:val="28"/>
          <w:szCs w:val="28"/>
        </w:rPr>
        <w:t>There are a number of volunteer opportunities at ABLE. For more information, log onto </w:t>
      </w:r>
      <w:hyperlink r:id="rId7" w:history="1">
        <w:r w:rsidRPr="000D4E85">
          <w:rPr>
            <w:rFonts w:eastAsia="Times New Roman" w:cs="Arial"/>
            <w:color w:val="1C00A6"/>
            <w:sz w:val="28"/>
            <w:szCs w:val="28"/>
            <w:u w:val="single"/>
          </w:rPr>
          <w:t>www.ablenow.org</w:t>
        </w:r>
      </w:hyperlink>
      <w:r w:rsidRPr="000D4E85">
        <w:rPr>
          <w:rFonts w:eastAsia="Times New Roman" w:cs="Arial"/>
          <w:color w:val="000000"/>
          <w:sz w:val="28"/>
          <w:szCs w:val="28"/>
        </w:rPr>
        <w:t>.</w:t>
      </w:r>
    </w:p>
    <w:p w:rsidR="000D4E85" w:rsidRDefault="000D4E85" w:rsidP="000D4E85">
      <w:pPr>
        <w:spacing w:after="0" w:line="300" w:lineRule="atLeast"/>
        <w:outlineLvl w:val="2"/>
        <w:rPr>
          <w:rFonts w:eastAsia="Times New Roman" w:cs="Tahoma"/>
          <w:b/>
          <w:bCs/>
          <w:color w:val="000000"/>
          <w:sz w:val="28"/>
          <w:szCs w:val="28"/>
        </w:rPr>
      </w:pPr>
    </w:p>
    <w:p w:rsidR="000D4E85" w:rsidRPr="000D4E85" w:rsidRDefault="000D4E85" w:rsidP="000D4E85">
      <w:pPr>
        <w:spacing w:after="0" w:line="300" w:lineRule="atLeast"/>
        <w:outlineLvl w:val="2"/>
        <w:rPr>
          <w:rFonts w:eastAsia="Times New Roman" w:cs="Tahoma"/>
          <w:b/>
          <w:bCs/>
          <w:color w:val="000000"/>
          <w:sz w:val="32"/>
          <w:szCs w:val="32"/>
        </w:rPr>
      </w:pPr>
      <w:r w:rsidRPr="000D4E85">
        <w:rPr>
          <w:rFonts w:eastAsia="Times New Roman" w:cs="Tahoma"/>
          <w:b/>
          <w:bCs/>
          <w:color w:val="000000"/>
          <w:sz w:val="32"/>
          <w:szCs w:val="32"/>
        </w:rPr>
        <w:t>New Wisconsin Books</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DBW00012</w:t>
      </w:r>
      <w:r w:rsidRPr="000D4E85">
        <w:rPr>
          <w:rFonts w:eastAsia="Times New Roman" w:cs="Arial"/>
          <w:color w:val="000000"/>
          <w:sz w:val="28"/>
          <w:szCs w:val="28"/>
        </w:rPr>
        <w:br/>
        <w:t>A Theory of Relativity.</w:t>
      </w:r>
      <w:r w:rsidRPr="000D4E85">
        <w:rPr>
          <w:rFonts w:eastAsia="Times New Roman" w:cs="Arial"/>
          <w:color w:val="000000"/>
          <w:sz w:val="28"/>
          <w:szCs w:val="28"/>
        </w:rPr>
        <w:br/>
        <w:t>Mitchard, Jacquelyn.</w:t>
      </w:r>
      <w:r w:rsidRPr="000D4E85">
        <w:rPr>
          <w:rFonts w:eastAsia="Times New Roman" w:cs="Arial"/>
          <w:color w:val="000000"/>
          <w:sz w:val="28"/>
          <w:szCs w:val="28"/>
        </w:rPr>
        <w:br/>
        <w:t>In this striking novel by the author of "The Deep End of the Ocean", Mitchard tells the story of an ordinary family pushed to the edge over the guardianship of a baby girl.</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DBW00019</w:t>
      </w:r>
      <w:r w:rsidRPr="000D4E85">
        <w:rPr>
          <w:rFonts w:eastAsia="Times New Roman" w:cs="Arial"/>
          <w:color w:val="000000"/>
          <w:sz w:val="28"/>
          <w:szCs w:val="28"/>
        </w:rPr>
        <w:br/>
        <w:t>Maiden Rock</w:t>
      </w:r>
      <w:r w:rsidRPr="000D4E85">
        <w:rPr>
          <w:rFonts w:eastAsia="Times New Roman" w:cs="Arial"/>
          <w:color w:val="000000"/>
          <w:sz w:val="28"/>
          <w:szCs w:val="28"/>
        </w:rPr>
        <w:br/>
        <w:t>Logue, Mary.</w:t>
      </w:r>
      <w:r w:rsidRPr="000D4E85">
        <w:rPr>
          <w:rFonts w:eastAsia="Times New Roman" w:cs="Arial"/>
          <w:color w:val="000000"/>
          <w:sz w:val="28"/>
          <w:szCs w:val="28"/>
        </w:rPr>
        <w:br/>
        <w:t>After an all-night high school Halloween party, a young girl was found dead of an apparent suicide at the foot of Maiden Rock. Now Deputy Sheriff Claire Watkins is faced with a growing trend in her rural town - meth labs, doped-up teenagers, and young girls just looking for a way to escape their small-town lives.</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DBW00020</w:t>
      </w:r>
      <w:r w:rsidRPr="000D4E85">
        <w:rPr>
          <w:rFonts w:eastAsia="Times New Roman" w:cs="Arial"/>
          <w:color w:val="000000"/>
          <w:sz w:val="28"/>
          <w:szCs w:val="28"/>
        </w:rPr>
        <w:br/>
        <w:t>Rosebloom</w:t>
      </w:r>
      <w:r w:rsidRPr="000D4E85">
        <w:rPr>
          <w:rFonts w:eastAsia="Times New Roman" w:cs="Arial"/>
          <w:color w:val="000000"/>
          <w:sz w:val="28"/>
          <w:szCs w:val="28"/>
        </w:rPr>
        <w:br/>
        <w:t>Keleny, Christine.</w:t>
      </w:r>
      <w:r w:rsidRPr="000D4E85">
        <w:rPr>
          <w:rFonts w:eastAsia="Times New Roman" w:cs="Arial"/>
          <w:color w:val="000000"/>
          <w:sz w:val="28"/>
          <w:szCs w:val="28"/>
        </w:rPr>
        <w:br/>
        <w:t>Rose, a precocious young girl in 1930s Wisconsin, runs away from home to avoid going to high school and what she sees as a certain path to marriage and motherhood. She seeks adventure, but finds much more.</w:t>
      </w:r>
    </w:p>
    <w:p w:rsidR="000D4E85" w:rsidRPr="000D4E85" w:rsidRDefault="000D4E85" w:rsidP="000D4E85">
      <w:pPr>
        <w:spacing w:after="0" w:line="300" w:lineRule="atLeast"/>
        <w:outlineLvl w:val="2"/>
        <w:rPr>
          <w:rFonts w:eastAsia="Times New Roman" w:cs="Tahoma"/>
          <w:b/>
          <w:bCs/>
          <w:color w:val="000000"/>
          <w:sz w:val="32"/>
          <w:szCs w:val="32"/>
        </w:rPr>
      </w:pPr>
      <w:r w:rsidRPr="000D4E85">
        <w:rPr>
          <w:rFonts w:eastAsia="Times New Roman" w:cs="Tahoma"/>
          <w:b/>
          <w:bCs/>
          <w:color w:val="000000"/>
          <w:sz w:val="32"/>
          <w:szCs w:val="32"/>
        </w:rPr>
        <w:t>Surrounded by cartridges with no cases? Do you have a lot of empty cases? WTBBL's circulation staff is looking for the return of our digital materials!</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color w:val="000000"/>
          <w:sz w:val="28"/>
          <w:szCs w:val="28"/>
        </w:rPr>
        <w:t>In order for us to give all the quality service and quality reading material our patrons deserve, we need to have ALL materials returned in the correct cases. Any help our patrons can provide in this matter is GREATLY appreciated.</w:t>
      </w:r>
    </w:p>
    <w:p w:rsidR="000D4E85" w:rsidRPr="000D4E85" w:rsidRDefault="000D4E85" w:rsidP="000D4E85">
      <w:pPr>
        <w:spacing w:after="0" w:line="300" w:lineRule="atLeast"/>
        <w:outlineLvl w:val="2"/>
        <w:rPr>
          <w:rFonts w:eastAsia="Times New Roman" w:cs="Tahoma"/>
          <w:b/>
          <w:bCs/>
          <w:color w:val="000000"/>
          <w:sz w:val="32"/>
          <w:szCs w:val="32"/>
        </w:rPr>
      </w:pPr>
      <w:r w:rsidRPr="000D4E85">
        <w:rPr>
          <w:rFonts w:eastAsia="Times New Roman" w:cs="Tahoma"/>
          <w:b/>
          <w:bCs/>
          <w:color w:val="000000"/>
          <w:sz w:val="32"/>
          <w:szCs w:val="32"/>
        </w:rPr>
        <w:lastRenderedPageBreak/>
        <w:t>A Selection of New Additions to the Descriptive DVD Collection</w:t>
      </w:r>
    </w:p>
    <w:p w:rsidR="000D4E85" w:rsidRPr="000D4E85" w:rsidRDefault="000D4E85" w:rsidP="000D4E85">
      <w:pPr>
        <w:spacing w:after="0" w:line="360" w:lineRule="atLeast"/>
        <w:rPr>
          <w:rFonts w:eastAsia="Times New Roman" w:cs="Arial"/>
          <w:color w:val="000000"/>
          <w:sz w:val="28"/>
          <w:szCs w:val="28"/>
        </w:rPr>
      </w:pPr>
      <w:r w:rsidRPr="000D4E85">
        <w:rPr>
          <w:rFonts w:eastAsia="Times New Roman" w:cs="Arial"/>
          <w:color w:val="000000"/>
          <w:sz w:val="28"/>
          <w:szCs w:val="28"/>
        </w:rPr>
        <w:t>(Please ask us for the DVD catalog if you don't already have one)</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color w:val="000000"/>
          <w:sz w:val="28"/>
          <w:szCs w:val="28"/>
        </w:rPr>
        <w:t>Each DVD is menu driven and setting up the audio description is easy</w:t>
      </w:r>
    </w:p>
    <w:p w:rsidR="000D4E85" w:rsidRPr="000D4E85" w:rsidRDefault="000D4E85" w:rsidP="000D4E85">
      <w:pPr>
        <w:numPr>
          <w:ilvl w:val="0"/>
          <w:numId w:val="4"/>
        </w:numPr>
        <w:spacing w:after="60" w:line="360" w:lineRule="atLeast"/>
        <w:ind w:left="450"/>
        <w:rPr>
          <w:rFonts w:eastAsia="Times New Roman" w:cs="Arial"/>
          <w:color w:val="000000"/>
          <w:sz w:val="28"/>
          <w:szCs w:val="28"/>
        </w:rPr>
      </w:pPr>
      <w:r w:rsidRPr="000D4E85">
        <w:rPr>
          <w:rFonts w:eastAsia="Times New Roman" w:cs="Arial"/>
          <w:color w:val="000000"/>
          <w:sz w:val="28"/>
          <w:szCs w:val="28"/>
        </w:rPr>
        <w:t>From the main menu select setup</w:t>
      </w:r>
    </w:p>
    <w:p w:rsidR="000D4E85" w:rsidRPr="000D4E85" w:rsidRDefault="000D4E85" w:rsidP="000D4E85">
      <w:pPr>
        <w:numPr>
          <w:ilvl w:val="0"/>
          <w:numId w:val="4"/>
        </w:numPr>
        <w:spacing w:after="60" w:line="360" w:lineRule="atLeast"/>
        <w:ind w:left="450"/>
        <w:rPr>
          <w:rFonts w:eastAsia="Times New Roman" w:cs="Arial"/>
          <w:color w:val="000000"/>
          <w:sz w:val="28"/>
          <w:szCs w:val="28"/>
        </w:rPr>
      </w:pPr>
      <w:r w:rsidRPr="000D4E85">
        <w:rPr>
          <w:rFonts w:eastAsia="Times New Roman" w:cs="Arial"/>
          <w:color w:val="000000"/>
          <w:sz w:val="28"/>
          <w:szCs w:val="28"/>
        </w:rPr>
        <w:t>Then select the descriptive video service (DVS) 2.0 option.</w:t>
      </w:r>
    </w:p>
    <w:p w:rsidR="000D4E85" w:rsidRPr="000D4E85" w:rsidRDefault="000D4E85" w:rsidP="000D4E85">
      <w:pPr>
        <w:numPr>
          <w:ilvl w:val="0"/>
          <w:numId w:val="4"/>
        </w:numPr>
        <w:spacing w:after="60" w:line="360" w:lineRule="atLeast"/>
        <w:ind w:left="450"/>
        <w:rPr>
          <w:rFonts w:eastAsia="Times New Roman" w:cs="Arial"/>
          <w:color w:val="000000"/>
          <w:sz w:val="28"/>
          <w:szCs w:val="28"/>
        </w:rPr>
      </w:pPr>
      <w:r w:rsidRPr="000D4E85">
        <w:rPr>
          <w:rFonts w:eastAsia="Times New Roman" w:cs="Arial"/>
          <w:color w:val="000000"/>
          <w:sz w:val="28"/>
          <w:szCs w:val="28"/>
        </w:rPr>
        <w:t>Once you start playing the movie you should begin to hear the audio description.</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DVD00486</w:t>
      </w:r>
      <w:r w:rsidRPr="000D4E85">
        <w:rPr>
          <w:rFonts w:eastAsia="Times New Roman" w:cs="Arial"/>
          <w:color w:val="000000"/>
          <w:sz w:val="28"/>
          <w:szCs w:val="28"/>
        </w:rPr>
        <w:br/>
        <w:t>(500) Days of Summer</w:t>
      </w:r>
      <w:r w:rsidRPr="000D4E85">
        <w:rPr>
          <w:rFonts w:eastAsia="Times New Roman" w:cs="Arial"/>
          <w:color w:val="000000"/>
          <w:sz w:val="28"/>
          <w:szCs w:val="28"/>
        </w:rPr>
        <w:br/>
        <w:t>(starring Joseph Gordon-Levitt and Zooey Deschanel, 95 min., 2009)</w:t>
      </w:r>
      <w:r w:rsidRPr="000D4E85">
        <w:rPr>
          <w:rFonts w:eastAsia="Times New Roman" w:cs="Arial"/>
          <w:color w:val="000000"/>
          <w:sz w:val="28"/>
          <w:szCs w:val="28"/>
        </w:rPr>
        <w:br/>
        <w:t>This quirky romantic comedy chronicles 500 days of the offbeat relationship between a young greeting card writer and the girl of his dreams.</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DVD00487</w:t>
      </w:r>
      <w:r w:rsidRPr="000D4E85">
        <w:rPr>
          <w:rFonts w:eastAsia="Times New Roman" w:cs="Arial"/>
          <w:color w:val="000000"/>
          <w:sz w:val="28"/>
          <w:szCs w:val="28"/>
        </w:rPr>
        <w:br/>
        <w:t>Sunshine</w:t>
      </w:r>
      <w:r w:rsidRPr="000D4E85">
        <w:rPr>
          <w:rFonts w:eastAsia="Times New Roman" w:cs="Arial"/>
          <w:color w:val="000000"/>
          <w:sz w:val="28"/>
          <w:szCs w:val="28"/>
        </w:rPr>
        <w:br/>
        <w:t>(107 min., 2007)</w:t>
      </w:r>
      <w:r w:rsidRPr="000D4E85">
        <w:rPr>
          <w:rFonts w:eastAsia="Times New Roman" w:cs="Arial"/>
          <w:color w:val="000000"/>
          <w:sz w:val="28"/>
          <w:szCs w:val="28"/>
        </w:rPr>
        <w:br/>
        <w:t>This pulse-pounding journey to the sun is a nonstop thrill ride. In the year 2057, the sun is dying and mankind faces extinction. A courageous crew of eight men and women voyage to ignite the fading star with a massive nuclear weapon.</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DVD00488</w:t>
      </w:r>
      <w:r w:rsidRPr="000D4E85">
        <w:rPr>
          <w:rFonts w:eastAsia="Times New Roman" w:cs="Arial"/>
          <w:color w:val="000000"/>
          <w:sz w:val="28"/>
          <w:szCs w:val="28"/>
        </w:rPr>
        <w:br/>
        <w:t>Secretariat</w:t>
      </w:r>
      <w:r w:rsidRPr="000D4E85">
        <w:rPr>
          <w:rFonts w:eastAsia="Times New Roman" w:cs="Arial"/>
          <w:color w:val="000000"/>
          <w:sz w:val="28"/>
          <w:szCs w:val="28"/>
        </w:rPr>
        <w:br/>
        <w:t>(starring Diane Lane and John Malkovich, 123 min., 2010)</w:t>
      </w:r>
      <w:r w:rsidRPr="000D4E85">
        <w:rPr>
          <w:rFonts w:eastAsia="Times New Roman" w:cs="Arial"/>
          <w:color w:val="000000"/>
          <w:sz w:val="28"/>
          <w:szCs w:val="28"/>
        </w:rPr>
        <w:br/>
        <w:t>Disney presents an astonishing true story bursting with hope, heart and courage about an incredible horse, Secretariat, and his unlikely owner, a housewife who risked everything to make him a champion.</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DVD00489</w:t>
      </w:r>
      <w:r w:rsidRPr="000D4E85">
        <w:rPr>
          <w:rFonts w:eastAsia="Times New Roman" w:cs="Arial"/>
          <w:color w:val="000000"/>
          <w:sz w:val="28"/>
          <w:szCs w:val="28"/>
        </w:rPr>
        <w:br/>
        <w:t>The Karate Kid</w:t>
      </w:r>
      <w:r w:rsidRPr="000D4E85">
        <w:rPr>
          <w:rFonts w:eastAsia="Times New Roman" w:cs="Arial"/>
          <w:color w:val="000000"/>
          <w:sz w:val="28"/>
          <w:szCs w:val="28"/>
        </w:rPr>
        <w:br/>
        <w:t>(starring Jaden Smith and Jackie Chan, 140 min., 2010)</w:t>
      </w:r>
      <w:r w:rsidRPr="000D4E85">
        <w:rPr>
          <w:rFonts w:eastAsia="Times New Roman" w:cs="Arial"/>
          <w:color w:val="000000"/>
          <w:sz w:val="28"/>
          <w:szCs w:val="28"/>
        </w:rPr>
        <w:br/>
        <w:t>When Dre Parker and his mother move from Detroit to China, Dre feels lost and is bullied. His apartment building handyman, Mr. Han, agrees to teach him kung fu to defend himself. Training together, the two form a friendship that heals them both.</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DVD00490</w:t>
      </w:r>
      <w:r w:rsidRPr="000D4E85">
        <w:rPr>
          <w:rFonts w:eastAsia="Times New Roman" w:cs="Arial"/>
          <w:color w:val="000000"/>
          <w:sz w:val="28"/>
          <w:szCs w:val="28"/>
        </w:rPr>
        <w:br/>
        <w:t>The Dilemma</w:t>
      </w:r>
      <w:r w:rsidRPr="000D4E85">
        <w:rPr>
          <w:rFonts w:eastAsia="Times New Roman" w:cs="Arial"/>
          <w:color w:val="000000"/>
          <w:sz w:val="28"/>
          <w:szCs w:val="28"/>
        </w:rPr>
        <w:br/>
        <w:t>(starring Vince Vaughn and Kevin James, 112 min., 2011)</w:t>
      </w:r>
      <w:r w:rsidRPr="000D4E85">
        <w:rPr>
          <w:rFonts w:eastAsia="Times New Roman" w:cs="Arial"/>
          <w:color w:val="000000"/>
          <w:sz w:val="28"/>
          <w:szCs w:val="28"/>
        </w:rPr>
        <w:br/>
        <w:t>Ronny's world is turned upside down when he inadvertently sees something he should not have, and makes it his mission to get answers.</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lastRenderedPageBreak/>
        <w:t>DVD00491</w:t>
      </w:r>
      <w:r w:rsidRPr="000D4E85">
        <w:rPr>
          <w:rFonts w:eastAsia="Times New Roman" w:cs="Arial"/>
          <w:color w:val="000000"/>
          <w:sz w:val="28"/>
          <w:szCs w:val="28"/>
        </w:rPr>
        <w:br/>
        <w:t>Resident Evil: Afterlife</w:t>
      </w:r>
      <w:r w:rsidRPr="000D4E85">
        <w:rPr>
          <w:rFonts w:eastAsia="Times New Roman" w:cs="Arial"/>
          <w:color w:val="000000"/>
          <w:sz w:val="28"/>
          <w:szCs w:val="28"/>
        </w:rPr>
        <w:br/>
        <w:t>(starring Milla Jovovich, 96 min., 2010)</w:t>
      </w:r>
      <w:r w:rsidRPr="000D4E85">
        <w:rPr>
          <w:rFonts w:eastAsia="Times New Roman" w:cs="Arial"/>
          <w:color w:val="000000"/>
          <w:sz w:val="28"/>
          <w:szCs w:val="28"/>
        </w:rPr>
        <w:br/>
        <w:t>While out to destroy the evil Umbrella Corporation, Alice joins a group of survivors who want to relocate to the mysterious safe haven known Arcadia.</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DVD00492</w:t>
      </w:r>
      <w:r w:rsidRPr="000D4E85">
        <w:rPr>
          <w:rFonts w:eastAsia="Times New Roman" w:cs="Arial"/>
          <w:color w:val="000000"/>
          <w:sz w:val="28"/>
          <w:szCs w:val="28"/>
        </w:rPr>
        <w:br/>
        <w:t>Shrek: Forever After</w:t>
      </w:r>
      <w:r w:rsidRPr="000D4E85">
        <w:rPr>
          <w:rFonts w:eastAsia="Times New Roman" w:cs="Arial"/>
          <w:color w:val="000000"/>
          <w:sz w:val="28"/>
          <w:szCs w:val="28"/>
        </w:rPr>
        <w:br/>
        <w:t>(starring Mike Myers, 93 min., 2010)</w:t>
      </w:r>
      <w:r w:rsidRPr="000D4E85">
        <w:rPr>
          <w:rFonts w:eastAsia="Times New Roman" w:cs="Arial"/>
          <w:color w:val="000000"/>
          <w:sz w:val="28"/>
          <w:szCs w:val="28"/>
        </w:rPr>
        <w:br/>
        <w:t>Longing for the days when he was a "real ogre," Shrek signed a deal with Rumpelstiltskin to get his roar back which turns his world upside down.</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DVD00493</w:t>
      </w:r>
      <w:r w:rsidRPr="000D4E85">
        <w:rPr>
          <w:rFonts w:eastAsia="Times New Roman" w:cs="Arial"/>
          <w:color w:val="000000"/>
          <w:sz w:val="28"/>
          <w:szCs w:val="28"/>
        </w:rPr>
        <w:br/>
        <w:t>The Social Network</w:t>
      </w:r>
      <w:r w:rsidRPr="000D4E85">
        <w:rPr>
          <w:rFonts w:eastAsia="Times New Roman" w:cs="Arial"/>
          <w:color w:val="000000"/>
          <w:sz w:val="28"/>
          <w:szCs w:val="28"/>
        </w:rPr>
        <w:br/>
        <w:t>(starring Jesse Eisenberg, 120 min., 2010)</w:t>
      </w:r>
      <w:r w:rsidRPr="000D4E85">
        <w:rPr>
          <w:rFonts w:eastAsia="Times New Roman" w:cs="Arial"/>
          <w:color w:val="000000"/>
          <w:sz w:val="28"/>
          <w:szCs w:val="28"/>
        </w:rPr>
        <w:br/>
        <w:t>A chronicle of the founding of Facebook, the social networking site, and the battles over ownership that followed up the website's unfathomable success.</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DVD00494</w:t>
      </w:r>
      <w:r w:rsidRPr="000D4E85">
        <w:rPr>
          <w:rFonts w:eastAsia="Times New Roman" w:cs="Arial"/>
          <w:color w:val="000000"/>
          <w:sz w:val="28"/>
          <w:szCs w:val="28"/>
        </w:rPr>
        <w:br/>
        <w:t>The Sorcerer's Apprentice</w:t>
      </w:r>
      <w:r w:rsidRPr="000D4E85">
        <w:rPr>
          <w:rFonts w:eastAsia="Times New Roman" w:cs="Arial"/>
          <w:color w:val="000000"/>
          <w:sz w:val="28"/>
          <w:szCs w:val="28"/>
        </w:rPr>
        <w:br/>
        <w:t>(starring Nicholas Cage, 109 min., 2010)</w:t>
      </w:r>
      <w:r w:rsidRPr="000D4E85">
        <w:rPr>
          <w:rFonts w:eastAsia="Times New Roman" w:cs="Arial"/>
          <w:color w:val="000000"/>
          <w:sz w:val="28"/>
          <w:szCs w:val="28"/>
        </w:rPr>
        <w:br/>
        <w:t>Balthazar Blake is a modern-day sorcerer defending New York against dark forces who takes on a reluctant recruit to become the ultimate sorcerer's apprentice.</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DVD00495</w:t>
      </w:r>
      <w:r w:rsidRPr="000D4E85">
        <w:rPr>
          <w:rFonts w:eastAsia="Times New Roman" w:cs="Arial"/>
          <w:color w:val="000000"/>
          <w:sz w:val="28"/>
          <w:szCs w:val="28"/>
        </w:rPr>
        <w:br/>
        <w:t>The Tourist</w:t>
      </w:r>
      <w:r w:rsidRPr="000D4E85">
        <w:rPr>
          <w:rFonts w:eastAsia="Times New Roman" w:cs="Arial"/>
          <w:color w:val="000000"/>
          <w:sz w:val="28"/>
          <w:szCs w:val="28"/>
        </w:rPr>
        <w:br/>
        <w:t>(starring Johnny Depp and Angelina Jolie, 103 min., 2010)</w:t>
      </w:r>
      <w:r w:rsidRPr="000D4E85">
        <w:rPr>
          <w:rFonts w:eastAsia="Times New Roman" w:cs="Arial"/>
          <w:color w:val="000000"/>
          <w:sz w:val="28"/>
          <w:szCs w:val="28"/>
        </w:rPr>
        <w:br/>
        <w:t>A suspense-filled international action thriller in which Frank, a mild-mannered American vacationing in Italy, meets Elise, a beautiful woman with a secret.</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DVD00496</w:t>
      </w:r>
      <w:r w:rsidRPr="000D4E85">
        <w:rPr>
          <w:rFonts w:eastAsia="Times New Roman" w:cs="Arial"/>
          <w:color w:val="000000"/>
          <w:sz w:val="28"/>
          <w:szCs w:val="28"/>
        </w:rPr>
        <w:br/>
        <w:t>The Other Guys</w:t>
      </w:r>
      <w:r w:rsidRPr="000D4E85">
        <w:rPr>
          <w:rFonts w:eastAsia="Times New Roman" w:cs="Arial"/>
          <w:color w:val="000000"/>
          <w:sz w:val="28"/>
          <w:szCs w:val="28"/>
        </w:rPr>
        <w:br/>
        <w:t>(starring Will Ferrell and Mark Wahlberg, 107 min., 2010)</w:t>
      </w:r>
      <w:r w:rsidRPr="000D4E85">
        <w:rPr>
          <w:rFonts w:eastAsia="Times New Roman" w:cs="Arial"/>
          <w:color w:val="000000"/>
          <w:sz w:val="28"/>
          <w:szCs w:val="28"/>
        </w:rPr>
        <w:br/>
        <w:t>Misfit NYPD detectives Gamble and Hoitz hate each other and their jobs when they stumble onto one of the biggest crimes in years.</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DVD00497</w:t>
      </w:r>
      <w:r w:rsidRPr="000D4E85">
        <w:rPr>
          <w:rFonts w:eastAsia="Times New Roman" w:cs="Arial"/>
          <w:color w:val="000000"/>
          <w:sz w:val="28"/>
          <w:szCs w:val="28"/>
        </w:rPr>
        <w:br/>
        <w:t>Tangled</w:t>
      </w:r>
      <w:r w:rsidRPr="000D4E85">
        <w:rPr>
          <w:rFonts w:eastAsia="Times New Roman" w:cs="Arial"/>
          <w:color w:val="000000"/>
          <w:sz w:val="28"/>
          <w:szCs w:val="28"/>
        </w:rPr>
        <w:br/>
        <w:t>(starring Mandy Moore, 100 min., 2010)</w:t>
      </w:r>
      <w:r w:rsidRPr="000D4E85">
        <w:rPr>
          <w:rFonts w:eastAsia="Times New Roman" w:cs="Arial"/>
          <w:color w:val="000000"/>
          <w:sz w:val="28"/>
          <w:szCs w:val="28"/>
        </w:rPr>
        <w:br/>
      </w:r>
      <w:r w:rsidRPr="000D4E85">
        <w:rPr>
          <w:rFonts w:eastAsia="Times New Roman" w:cs="Arial"/>
          <w:color w:val="000000"/>
          <w:sz w:val="28"/>
          <w:szCs w:val="28"/>
        </w:rPr>
        <w:lastRenderedPageBreak/>
        <w:t>The kingdom's charming bandit, Flynn Rider, hides in a mysterious tower where he finds Rapunzel, a teen with 70 feet of magical golden hair!</w: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DVD00498</w:t>
      </w:r>
      <w:r w:rsidRPr="000D4E85">
        <w:rPr>
          <w:rFonts w:eastAsia="Times New Roman" w:cs="Arial"/>
          <w:color w:val="000000"/>
          <w:sz w:val="28"/>
          <w:szCs w:val="28"/>
        </w:rPr>
        <w:br/>
        <w:t>Despicable Me</w:t>
      </w:r>
      <w:r w:rsidRPr="000D4E85">
        <w:rPr>
          <w:rFonts w:eastAsia="Times New Roman" w:cs="Arial"/>
          <w:color w:val="000000"/>
          <w:sz w:val="28"/>
          <w:szCs w:val="28"/>
        </w:rPr>
        <w:br/>
        <w:t>(starring Steve Carell, 95 min., 2010)</w:t>
      </w:r>
      <w:r w:rsidRPr="000D4E85">
        <w:rPr>
          <w:rFonts w:eastAsia="Times New Roman" w:cs="Arial"/>
          <w:color w:val="000000"/>
          <w:sz w:val="28"/>
          <w:szCs w:val="28"/>
        </w:rPr>
        <w:br/>
        <w:t>Vying for the title of "World's Greatest Villain," Gru along with his crew of minions plots to steal the moon! But when Gru enlists the help of three little girls, they see something in him nobody else has ever seen: the perfect dad.</w:t>
      </w:r>
    </w:p>
    <w:p w:rsidR="000D4E85" w:rsidRPr="000D4E85" w:rsidRDefault="000D4E85" w:rsidP="000D4E85">
      <w:pPr>
        <w:spacing w:after="0" w:line="360" w:lineRule="atLeast"/>
        <w:rPr>
          <w:rFonts w:eastAsia="Times New Roman" w:cs="Arial"/>
          <w:color w:val="000000"/>
          <w:sz w:val="28"/>
          <w:szCs w:val="28"/>
        </w:rPr>
      </w:pPr>
      <w:r w:rsidRPr="000D4E85">
        <w:rPr>
          <w:rFonts w:eastAsia="Times New Roman" w:cs="Arial"/>
          <w:color w:val="000000"/>
          <w:sz w:val="28"/>
          <w:szCs w:val="28"/>
        </w:rPr>
        <w:pict>
          <v:rect id="_x0000_i1025" style="width:0;height:.75pt" o:hralign="center" o:hrstd="t" o:hrnoshade="t" o:hr="t" fillcolor="#ccc" stroked="f"/>
        </w:pict>
      </w:r>
    </w:p>
    <w:p w:rsidR="000D4E85" w:rsidRPr="000D4E85" w:rsidRDefault="000D4E85" w:rsidP="000D4E85">
      <w:pPr>
        <w:spacing w:after="345" w:line="360" w:lineRule="atLeast"/>
        <w:rPr>
          <w:rFonts w:eastAsia="Times New Roman" w:cs="Arial"/>
          <w:color w:val="000000"/>
          <w:sz w:val="28"/>
          <w:szCs w:val="28"/>
        </w:rPr>
      </w:pPr>
      <w:r w:rsidRPr="000D4E85">
        <w:rPr>
          <w:rFonts w:eastAsia="Times New Roman" w:cs="Arial"/>
          <w:b/>
          <w:bCs/>
          <w:color w:val="000000"/>
          <w:sz w:val="28"/>
          <w:szCs w:val="28"/>
        </w:rPr>
        <w:t>BULLETIN BOARD</w:t>
      </w:r>
      <w:r w:rsidRPr="000D4E85">
        <w:rPr>
          <w:rFonts w:eastAsia="Times New Roman" w:cs="Arial"/>
          <w:color w:val="000000"/>
          <w:sz w:val="28"/>
          <w:szCs w:val="28"/>
        </w:rPr>
        <w:t> is published four times a year by the Wisconsin Talking Book and Braille Library. It is available in large print, Braille, and audio-cassette editions. The Wisconsin Talking Book and Braille Library makes no recommendations or endorsements concerning any products or services which may appear in this publication.</w:t>
      </w:r>
    </w:p>
    <w:p w:rsidR="000D4E85" w:rsidRPr="000D4E85" w:rsidRDefault="000D4E85" w:rsidP="000D4E85">
      <w:pPr>
        <w:spacing w:after="0" w:line="360" w:lineRule="atLeast"/>
        <w:rPr>
          <w:rFonts w:eastAsia="Times New Roman" w:cs="Arial"/>
          <w:color w:val="000000"/>
          <w:sz w:val="28"/>
          <w:szCs w:val="28"/>
        </w:rPr>
      </w:pPr>
      <w:r w:rsidRPr="000D4E85">
        <w:rPr>
          <w:rFonts w:eastAsia="Times New Roman" w:cs="Arial"/>
          <w:color w:val="000000"/>
          <w:sz w:val="28"/>
          <w:szCs w:val="28"/>
        </w:rPr>
        <w:t>Wisconsin Talking Book and Braille Library</w:t>
      </w:r>
      <w:r w:rsidRPr="000D4E85">
        <w:rPr>
          <w:rFonts w:eastAsia="Times New Roman" w:cs="Arial"/>
          <w:color w:val="000000"/>
          <w:sz w:val="28"/>
          <w:szCs w:val="28"/>
        </w:rPr>
        <w:br/>
        <w:t>813 West Wells Street</w:t>
      </w:r>
      <w:r w:rsidRPr="000D4E85">
        <w:rPr>
          <w:rFonts w:eastAsia="Times New Roman" w:cs="Arial"/>
          <w:color w:val="000000"/>
          <w:sz w:val="28"/>
          <w:szCs w:val="28"/>
        </w:rPr>
        <w:br/>
        <w:t>Milwaukee, WI 53233-1436</w:t>
      </w:r>
      <w:r w:rsidRPr="000D4E85">
        <w:rPr>
          <w:rFonts w:eastAsia="Times New Roman" w:cs="Arial"/>
          <w:color w:val="000000"/>
          <w:sz w:val="28"/>
          <w:szCs w:val="28"/>
        </w:rPr>
        <w:br/>
        <w:t>1-414-286-3045 (in Milwaukee)</w:t>
      </w:r>
      <w:r w:rsidRPr="000D4E85">
        <w:rPr>
          <w:rFonts w:eastAsia="Times New Roman" w:cs="Arial"/>
          <w:color w:val="000000"/>
          <w:sz w:val="28"/>
          <w:szCs w:val="28"/>
        </w:rPr>
        <w:br/>
        <w:t>1-800-242-8822 (in Wisconsin)</w:t>
      </w:r>
      <w:r w:rsidRPr="000D4E85">
        <w:rPr>
          <w:rFonts w:eastAsia="Times New Roman" w:cs="Arial"/>
          <w:color w:val="000000"/>
          <w:sz w:val="28"/>
          <w:szCs w:val="28"/>
        </w:rPr>
        <w:br/>
        <w:t>1-414-286-3102 (FAX)</w:t>
      </w:r>
      <w:r w:rsidRPr="000D4E85">
        <w:rPr>
          <w:rFonts w:eastAsia="Times New Roman" w:cs="Arial"/>
          <w:color w:val="000000"/>
          <w:sz w:val="28"/>
          <w:szCs w:val="28"/>
        </w:rPr>
        <w:br/>
      </w:r>
      <w:hyperlink r:id="rId8" w:history="1">
        <w:r w:rsidRPr="000D4E85">
          <w:rPr>
            <w:rFonts w:eastAsia="Times New Roman" w:cs="Arial"/>
            <w:color w:val="1C00A6"/>
            <w:sz w:val="28"/>
            <w:szCs w:val="28"/>
            <w:u w:val="single"/>
          </w:rPr>
          <w:t>lbph@milwaukee.gov</w:t>
        </w:r>
      </w:hyperlink>
      <w:r w:rsidRPr="000D4E85">
        <w:rPr>
          <w:rFonts w:eastAsia="Times New Roman" w:cs="Arial"/>
          <w:color w:val="000000"/>
          <w:sz w:val="28"/>
          <w:szCs w:val="28"/>
        </w:rPr>
        <w:t> (e-mail)</w:t>
      </w:r>
      <w:r w:rsidRPr="000D4E85">
        <w:rPr>
          <w:rFonts w:eastAsia="Times New Roman" w:cs="Arial"/>
          <w:color w:val="000000"/>
          <w:sz w:val="28"/>
          <w:szCs w:val="28"/>
        </w:rPr>
        <w:br/>
      </w:r>
      <w:hyperlink r:id="rId9" w:history="1">
        <w:r w:rsidRPr="000D4E85">
          <w:rPr>
            <w:rFonts w:eastAsia="Times New Roman" w:cs="Arial"/>
            <w:color w:val="1C00A6"/>
            <w:sz w:val="28"/>
            <w:szCs w:val="28"/>
            <w:u w:val="single"/>
          </w:rPr>
          <w:t>http://talkingbooks.wi.gov</w:t>
        </w:r>
      </w:hyperlink>
      <w:r w:rsidRPr="000D4E85">
        <w:rPr>
          <w:rFonts w:eastAsia="Times New Roman" w:cs="Arial"/>
          <w:color w:val="000000"/>
          <w:sz w:val="28"/>
          <w:szCs w:val="28"/>
        </w:rPr>
        <w:t> (website)</w:t>
      </w:r>
      <w:r w:rsidRPr="000D4E85">
        <w:rPr>
          <w:rFonts w:eastAsia="Times New Roman" w:cs="Arial"/>
          <w:color w:val="000000"/>
          <w:sz w:val="28"/>
          <w:szCs w:val="28"/>
        </w:rPr>
        <w:br/>
      </w:r>
      <w:hyperlink r:id="rId10" w:history="1">
        <w:r w:rsidRPr="000D4E85">
          <w:rPr>
            <w:rFonts w:eastAsia="Times New Roman" w:cs="Arial"/>
            <w:color w:val="1C00A6"/>
            <w:sz w:val="28"/>
            <w:szCs w:val="28"/>
            <w:u w:val="single"/>
          </w:rPr>
          <w:t>https://webopac.klas.com/wi1aopac</w:t>
        </w:r>
      </w:hyperlink>
      <w:r w:rsidRPr="000D4E85">
        <w:rPr>
          <w:rFonts w:eastAsia="Times New Roman" w:cs="Arial"/>
          <w:color w:val="000000"/>
          <w:sz w:val="28"/>
          <w:szCs w:val="28"/>
        </w:rPr>
        <w:t> (on-line public access catalog)</w:t>
      </w:r>
    </w:p>
    <w:p w:rsidR="00F4255F" w:rsidRPr="000D4E85" w:rsidRDefault="00F4255F">
      <w:pPr>
        <w:rPr>
          <w:sz w:val="28"/>
          <w:szCs w:val="28"/>
        </w:rPr>
      </w:pPr>
    </w:p>
    <w:sectPr w:rsidR="00F4255F" w:rsidRPr="000D4E85" w:rsidSect="000D4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ECB"/>
    <w:multiLevelType w:val="multilevel"/>
    <w:tmpl w:val="FEBA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434786"/>
    <w:multiLevelType w:val="multilevel"/>
    <w:tmpl w:val="4474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07165C"/>
    <w:multiLevelType w:val="multilevel"/>
    <w:tmpl w:val="F866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F95A05"/>
    <w:multiLevelType w:val="multilevel"/>
    <w:tmpl w:val="6E32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85"/>
    <w:rsid w:val="000D4E85"/>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0814">
      <w:bodyDiv w:val="1"/>
      <w:marLeft w:val="0"/>
      <w:marRight w:val="0"/>
      <w:marTop w:val="0"/>
      <w:marBottom w:val="0"/>
      <w:divBdr>
        <w:top w:val="none" w:sz="0" w:space="0" w:color="auto"/>
        <w:left w:val="none" w:sz="0" w:space="0" w:color="auto"/>
        <w:bottom w:val="none" w:sz="0" w:space="0" w:color="auto"/>
        <w:right w:val="none" w:sz="0" w:space="0" w:color="auto"/>
      </w:divBdr>
      <w:divsChild>
        <w:div w:id="1665624342">
          <w:marLeft w:val="0"/>
          <w:marRight w:val="0"/>
          <w:marTop w:val="0"/>
          <w:marBottom w:val="0"/>
          <w:divBdr>
            <w:top w:val="none" w:sz="0" w:space="0" w:color="auto"/>
            <w:left w:val="none" w:sz="0" w:space="0" w:color="auto"/>
            <w:bottom w:val="none" w:sz="0" w:space="0" w:color="auto"/>
            <w:right w:val="none" w:sz="0" w:space="0" w:color="auto"/>
          </w:divBdr>
        </w:div>
        <w:div w:id="184296561">
          <w:marLeft w:val="0"/>
          <w:marRight w:val="0"/>
          <w:marTop w:val="0"/>
          <w:marBottom w:val="0"/>
          <w:divBdr>
            <w:top w:val="none" w:sz="0" w:space="0" w:color="auto"/>
            <w:left w:val="none" w:sz="0" w:space="0" w:color="auto"/>
            <w:bottom w:val="none" w:sz="0" w:space="0" w:color="auto"/>
            <w:right w:val="none" w:sz="0" w:space="0" w:color="auto"/>
          </w:divBdr>
        </w:div>
        <w:div w:id="1959096739">
          <w:marLeft w:val="0"/>
          <w:marRight w:val="0"/>
          <w:marTop w:val="0"/>
          <w:marBottom w:val="0"/>
          <w:divBdr>
            <w:top w:val="none" w:sz="0" w:space="0" w:color="auto"/>
            <w:left w:val="none" w:sz="0" w:space="0" w:color="auto"/>
            <w:bottom w:val="none" w:sz="0" w:space="0" w:color="auto"/>
            <w:right w:val="none" w:sz="0" w:space="0" w:color="auto"/>
          </w:divBdr>
          <w:divsChild>
            <w:div w:id="602807868">
              <w:marLeft w:val="0"/>
              <w:marRight w:val="0"/>
              <w:marTop w:val="0"/>
              <w:marBottom w:val="0"/>
              <w:divBdr>
                <w:top w:val="none" w:sz="0" w:space="0" w:color="auto"/>
                <w:left w:val="none" w:sz="0" w:space="0" w:color="auto"/>
                <w:bottom w:val="none" w:sz="0" w:space="0" w:color="auto"/>
                <w:right w:val="none" w:sz="0" w:space="0" w:color="auto"/>
              </w:divBdr>
              <w:divsChild>
                <w:div w:id="2045446939">
                  <w:marLeft w:val="0"/>
                  <w:marRight w:val="0"/>
                  <w:marTop w:val="0"/>
                  <w:marBottom w:val="0"/>
                  <w:divBdr>
                    <w:top w:val="none" w:sz="0" w:space="0" w:color="auto"/>
                    <w:left w:val="none" w:sz="0" w:space="0" w:color="auto"/>
                    <w:bottom w:val="none" w:sz="0" w:space="0" w:color="auto"/>
                    <w:right w:val="none" w:sz="0" w:space="0" w:color="auto"/>
                  </w:divBdr>
                  <w:divsChild>
                    <w:div w:id="1022974008">
                      <w:marLeft w:val="0"/>
                      <w:marRight w:val="0"/>
                      <w:marTop w:val="0"/>
                      <w:marBottom w:val="0"/>
                      <w:divBdr>
                        <w:top w:val="none" w:sz="0" w:space="0" w:color="auto"/>
                        <w:left w:val="none" w:sz="0" w:space="0" w:color="auto"/>
                        <w:bottom w:val="none" w:sz="0" w:space="0" w:color="auto"/>
                        <w:right w:val="none" w:sz="0" w:space="0" w:color="auto"/>
                      </w:divBdr>
                      <w:divsChild>
                        <w:div w:id="409157211">
                          <w:marLeft w:val="0"/>
                          <w:marRight w:val="0"/>
                          <w:marTop w:val="0"/>
                          <w:marBottom w:val="0"/>
                          <w:divBdr>
                            <w:top w:val="none" w:sz="0" w:space="0" w:color="auto"/>
                            <w:left w:val="none" w:sz="0" w:space="0" w:color="auto"/>
                            <w:bottom w:val="none" w:sz="0" w:space="0" w:color="auto"/>
                            <w:right w:val="none" w:sz="0" w:space="0" w:color="auto"/>
                          </w:divBdr>
                          <w:divsChild>
                            <w:div w:id="71318304">
                              <w:marLeft w:val="0"/>
                              <w:marRight w:val="0"/>
                              <w:marTop w:val="0"/>
                              <w:marBottom w:val="0"/>
                              <w:divBdr>
                                <w:top w:val="none" w:sz="0" w:space="0" w:color="auto"/>
                                <w:left w:val="none" w:sz="0" w:space="0" w:color="auto"/>
                                <w:bottom w:val="none" w:sz="0" w:space="0" w:color="auto"/>
                                <w:right w:val="none" w:sz="0" w:space="0" w:color="auto"/>
                              </w:divBdr>
                            </w:div>
                            <w:div w:id="5445474">
                              <w:marLeft w:val="0"/>
                              <w:marRight w:val="0"/>
                              <w:marTop w:val="0"/>
                              <w:marBottom w:val="0"/>
                              <w:divBdr>
                                <w:top w:val="none" w:sz="0" w:space="0" w:color="auto"/>
                                <w:left w:val="none" w:sz="0" w:space="0" w:color="auto"/>
                                <w:bottom w:val="none" w:sz="0" w:space="0" w:color="auto"/>
                                <w:right w:val="none" w:sz="0" w:space="0" w:color="auto"/>
                              </w:divBdr>
                              <w:divsChild>
                                <w:div w:id="1581674764">
                                  <w:marLeft w:val="0"/>
                                  <w:marRight w:val="0"/>
                                  <w:marTop w:val="0"/>
                                  <w:marBottom w:val="0"/>
                                  <w:divBdr>
                                    <w:top w:val="none" w:sz="0" w:space="0" w:color="auto"/>
                                    <w:left w:val="none" w:sz="0" w:space="0" w:color="auto"/>
                                    <w:bottom w:val="none" w:sz="0" w:space="0" w:color="auto"/>
                                    <w:right w:val="none" w:sz="0" w:space="0" w:color="auto"/>
                                  </w:divBdr>
                                  <w:divsChild>
                                    <w:div w:id="1383288690">
                                      <w:marLeft w:val="0"/>
                                      <w:marRight w:val="0"/>
                                      <w:marTop w:val="0"/>
                                      <w:marBottom w:val="0"/>
                                      <w:divBdr>
                                        <w:top w:val="none" w:sz="0" w:space="0" w:color="auto"/>
                                        <w:left w:val="none" w:sz="0" w:space="0" w:color="auto"/>
                                        <w:bottom w:val="none" w:sz="0" w:space="0" w:color="auto"/>
                                        <w:right w:val="none" w:sz="0" w:space="0" w:color="auto"/>
                                      </w:divBdr>
                                      <w:divsChild>
                                        <w:div w:id="1646623795">
                                          <w:marLeft w:val="0"/>
                                          <w:marRight w:val="0"/>
                                          <w:marTop w:val="0"/>
                                          <w:marBottom w:val="0"/>
                                          <w:divBdr>
                                            <w:top w:val="none" w:sz="0" w:space="0" w:color="auto"/>
                                            <w:left w:val="none" w:sz="0" w:space="0" w:color="auto"/>
                                            <w:bottom w:val="none" w:sz="0" w:space="0" w:color="auto"/>
                                            <w:right w:val="none" w:sz="0" w:space="0" w:color="auto"/>
                                          </w:divBdr>
                                          <w:divsChild>
                                            <w:div w:id="41901639">
                                              <w:marLeft w:val="0"/>
                                              <w:marRight w:val="0"/>
                                              <w:marTop w:val="0"/>
                                              <w:marBottom w:val="0"/>
                                              <w:divBdr>
                                                <w:top w:val="none" w:sz="0" w:space="0" w:color="auto"/>
                                                <w:left w:val="none" w:sz="0" w:space="0" w:color="auto"/>
                                                <w:bottom w:val="none" w:sz="0" w:space="0" w:color="auto"/>
                                                <w:right w:val="none" w:sz="0" w:space="0" w:color="auto"/>
                                              </w:divBdr>
                                              <w:divsChild>
                                                <w:div w:id="4077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ph@milwaukee.gov" TargetMode="External"/><Relationship Id="rId3" Type="http://schemas.microsoft.com/office/2007/relationships/stylesWithEffects" Target="stylesWithEffects.xml"/><Relationship Id="rId7" Type="http://schemas.openxmlformats.org/officeDocument/2006/relationships/hyperlink" Target="http://www.ablen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bigread.wis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opac.klas.com/wi1aopac/" TargetMode="External"/><Relationship Id="rId4" Type="http://schemas.openxmlformats.org/officeDocument/2006/relationships/settings" Target="settings.xml"/><Relationship Id="rId9" Type="http://schemas.openxmlformats.org/officeDocument/2006/relationships/hyperlink" Target="http://talkingbooks.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1</cp:revision>
  <dcterms:created xsi:type="dcterms:W3CDTF">2015-11-23T22:59:00Z</dcterms:created>
  <dcterms:modified xsi:type="dcterms:W3CDTF">2015-11-23T23:05:00Z</dcterms:modified>
</cp:coreProperties>
</file>